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67C" w:rsidRPr="0096367C" w:rsidRDefault="0096367C" w:rsidP="0096367C">
      <w:pPr>
        <w:shd w:val="clear" w:color="auto" w:fill="F9F9F9"/>
        <w:wordWrap w:val="0"/>
        <w:spacing w:after="0" w:line="240" w:lineRule="auto"/>
        <w:jc w:val="center"/>
        <w:outlineLvl w:val="1"/>
        <w:rPr>
          <w:rFonts w:ascii="宋体" w:eastAsia="宋体" w:hAnsi="宋体" w:cs="Times New Roman"/>
          <w:b/>
          <w:bCs/>
          <w:color w:val="62613B"/>
          <w:kern w:val="36"/>
          <w:sz w:val="27"/>
          <w:szCs w:val="27"/>
        </w:rPr>
      </w:pPr>
      <w:r w:rsidRPr="0096367C">
        <w:rPr>
          <w:rFonts w:ascii="宋体" w:eastAsia="宋体" w:hAnsi="宋体" w:cs="Times New Roman" w:hint="eastAsia"/>
          <w:b/>
          <w:bCs/>
          <w:color w:val="62613B"/>
          <w:kern w:val="36"/>
          <w:sz w:val="27"/>
          <w:szCs w:val="27"/>
        </w:rPr>
        <w:t>[原创]IT服务管理指标体系与报表体系 (入选推荐日志，加10币)</w:t>
      </w:r>
    </w:p>
    <w:p w:rsidR="0096367C" w:rsidRPr="0096367C" w:rsidRDefault="0096367C" w:rsidP="0096367C">
      <w:pPr>
        <w:shd w:val="clear" w:color="auto" w:fill="F9F9F9"/>
        <w:wordWrap w:val="0"/>
        <w:spacing w:line="240" w:lineRule="auto"/>
        <w:ind w:firstLine="440"/>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近期由于工作需要，重新把以前丢掉的</w:t>
      </w:r>
      <w:r w:rsidRPr="0096367C">
        <w:rPr>
          <w:rFonts w:ascii="Calibri" w:eastAsia="宋体" w:hAnsi="Calibri" w:cs="Calibri" w:hint="eastAsia"/>
          <w:color w:val="000000"/>
          <w:sz w:val="18"/>
          <w:szCs w:val="18"/>
        </w:rPr>
        <w:t>IT</w:t>
      </w:r>
      <w:r w:rsidRPr="0096367C">
        <w:rPr>
          <w:rFonts w:ascii="宋体" w:eastAsia="宋体" w:hAnsi="宋体" w:cs="Times New Roman" w:hint="eastAsia"/>
          <w:color w:val="62613B"/>
          <w:sz w:val="18"/>
          <w:szCs w:val="18"/>
        </w:rPr>
        <w:t>服务管理的报表体系与指标体系捡起来想了想，原来有过一个想法根据指标去设计一个服务管理系统，后面各种原因未能成行。现在的</w:t>
      </w:r>
      <w:hyperlink r:id="rId7" w:tgtFrame="_blank" w:history="1">
        <w:r w:rsidRPr="0096367C">
          <w:rPr>
            <w:rFonts w:ascii="宋体" w:eastAsia="宋体" w:hAnsi="宋体" w:cs="Times New Roman" w:hint="eastAsia"/>
            <w:color w:val="62613B"/>
            <w:sz w:val="18"/>
            <w:szCs w:val="18"/>
            <w:u w:val="single"/>
          </w:rPr>
          <w:t>管理软件</w:t>
        </w:r>
      </w:hyperlink>
      <w:r w:rsidRPr="0096367C">
        <w:rPr>
          <w:rFonts w:ascii="宋体" w:eastAsia="宋体" w:hAnsi="宋体" w:cs="Times New Roman" w:hint="eastAsia"/>
          <w:color w:val="62613B"/>
          <w:sz w:val="18"/>
          <w:szCs w:val="18"/>
        </w:rPr>
        <w:t>越来越多，越来越复杂，也越来越灵活，但我总觉得基本都是没有灵魂的产品，在设计一个管理</w:t>
      </w:r>
      <w:hyperlink r:id="rId8" w:tgtFrame="_blank" w:history="1">
        <w:r w:rsidRPr="0096367C">
          <w:rPr>
            <w:rFonts w:ascii="宋体" w:eastAsia="宋体" w:hAnsi="宋体" w:cs="Times New Roman" w:hint="eastAsia"/>
            <w:color w:val="62613B"/>
            <w:sz w:val="18"/>
            <w:szCs w:val="18"/>
            <w:u w:val="single"/>
          </w:rPr>
          <w:t>软件</w:t>
        </w:r>
      </w:hyperlink>
      <w:r w:rsidRPr="0096367C">
        <w:rPr>
          <w:rFonts w:ascii="宋体" w:eastAsia="宋体" w:hAnsi="宋体" w:cs="Times New Roman" w:hint="eastAsia"/>
          <w:color w:val="62613B"/>
          <w:sz w:val="18"/>
          <w:szCs w:val="18"/>
        </w:rPr>
        <w:t>时，设计师的思想是非常重要的，无论一个软件多么灵活，但在设计师的脑中一定有一个最好的组装形态，在它的背后需要有一系列的管理取向去支撑着，这会体现出设计者的管理哲学和把握事物本质的能力，遗憾的是，许多优秀的产品的设计思路没有被传导出来，实施者们并没有理解产品的功能设计，或者是无法把这些分散的功能组织成一套管理体系，由于灵活度的问题或定制的问题，最后实施出来的东西会离设计者的思考很远，这是一个方面，另一方面，一个良好的管理软件是不可能离开良好的报表设计的，设计者在设计之时，就需要考虑好用一把怎样的镜子去照射出业务过程中的扭曲或问题，这个镜子就是报表，它可以引导业务走向设计者的设计目标。</w:t>
      </w:r>
    </w:p>
    <w:p w:rsidR="0096367C" w:rsidRPr="0096367C" w:rsidRDefault="0096367C" w:rsidP="0096367C">
      <w:pPr>
        <w:shd w:val="clear" w:color="auto" w:fill="F9F9F9"/>
        <w:wordWrap w:val="0"/>
        <w:spacing w:line="240" w:lineRule="auto"/>
        <w:ind w:firstLine="440"/>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一谈到报表，人们马上会联想到指标，</w:t>
      </w:r>
      <w:r w:rsidRPr="0096367C">
        <w:rPr>
          <w:rFonts w:ascii="Calibri" w:eastAsia="宋体" w:hAnsi="Calibri" w:cs="Calibri" w:hint="eastAsia"/>
          <w:color w:val="000000"/>
          <w:sz w:val="18"/>
          <w:szCs w:val="18"/>
        </w:rPr>
        <w:t>KPI</w:t>
      </w:r>
      <w:r w:rsidRPr="0096367C">
        <w:rPr>
          <w:rFonts w:ascii="宋体" w:eastAsia="宋体" w:hAnsi="宋体" w:cs="Times New Roman" w:hint="eastAsia"/>
          <w:color w:val="62613B"/>
          <w:sz w:val="18"/>
          <w:szCs w:val="18"/>
        </w:rPr>
        <w:t>，这几个概念相关之间是有关系的，许多人对这些名词并不做严谨的思考，这些词语只是一个个的从他们的嘴里蹦出来，或者当他们提问时，他们甚至根本没有考虑过这个问题意味着什么，就如苏格拉底所说的，我们首先需要定义我们的问题，所以有必要我们去把最基本的概念去理一下，比如，指标是什么，报表是什么，什么是</w:t>
      </w:r>
      <w:r w:rsidRPr="0096367C">
        <w:rPr>
          <w:rFonts w:ascii="Calibri" w:eastAsia="宋体" w:hAnsi="Calibri" w:cs="Calibri" w:hint="eastAsia"/>
          <w:color w:val="000000"/>
          <w:sz w:val="18"/>
          <w:szCs w:val="18"/>
        </w:rPr>
        <w:t>KPI</w:t>
      </w:r>
      <w:r w:rsidRPr="0096367C">
        <w:rPr>
          <w:rFonts w:ascii="宋体" w:eastAsia="宋体" w:hAnsi="宋体" w:cs="Times New Roman" w:hint="eastAsia"/>
          <w:color w:val="62613B"/>
          <w:sz w:val="18"/>
          <w:szCs w:val="18"/>
        </w:rPr>
        <w:t>，这三者的关系是什么？。</w:t>
      </w:r>
    </w:p>
    <w:p w:rsidR="0096367C" w:rsidRPr="0096367C" w:rsidRDefault="0096367C" w:rsidP="0096367C">
      <w:pPr>
        <w:shd w:val="clear" w:color="auto" w:fill="F9F9F9"/>
        <w:wordWrap w:val="0"/>
        <w:spacing w:line="240" w:lineRule="auto"/>
        <w:ind w:firstLine="330"/>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指标是用来分析指出某种情况的，它代表了测量者对某种状况的信息渴求，指标事实上是先于报表而存在的，所以是先有指标才会有报表，而不是先有报表后有指标，当你不明确你需要了解什么时，你的信息一定是泛滥的，所以现在许多管理软件的报表多而杂乱，尤其是定制化程度高的软件更是如此，毕竟优秀的分析者是稀缺的。如果我们需要知道一个公司需要有哪一些报表，首先需要回答需要哪一些指标去反映我们的现状，而这个问题最终会回归到管理体系的层面，一个全面而均衡的指标体系或报表体系是离不开一个良好的管理体系的，本质上这些都是业务设计或规划的问题。</w:t>
      </w:r>
    </w:p>
    <w:p w:rsidR="0096367C" w:rsidRPr="0096367C" w:rsidRDefault="0096367C" w:rsidP="0096367C">
      <w:pPr>
        <w:shd w:val="clear" w:color="auto" w:fill="F9F9F9"/>
        <w:wordWrap w:val="0"/>
        <w:spacing w:line="240" w:lineRule="auto"/>
        <w:ind w:firstLine="330"/>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事实上我们可以有一些方法或步骤去设计我们的指标体系，即便是它目前可能不是那么好，但仍然可以建立一个大致的框架，先去收集整理现有的指标有哪一些，会形成一个清单，收集的方法可以基于不同的岗位或角色，从上到下的进行收集，一旦收集完成后，你才会发现我们现在关注的东西是多么低级或残缺，然后需要对指标进行一些分析与整理，大致步骤如下：</w:t>
      </w:r>
    </w:p>
    <w:p w:rsidR="0096367C" w:rsidRPr="0096367C" w:rsidRDefault="0096367C" w:rsidP="0096367C">
      <w:pPr>
        <w:numPr>
          <w:ilvl w:val="0"/>
          <w:numId w:val="1"/>
        </w:numPr>
        <w:shd w:val="clear" w:color="auto" w:fill="F9F9F9"/>
        <w:wordWrap w:val="0"/>
        <w:spacing w:before="100" w:beforeAutospacing="1" w:after="100" w:afterAutospacing="1" w:line="240" w:lineRule="auto"/>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定义指标的作用：中国的管理现状是，领导们随时会想要不同的报表，当他们想要时，他们自己未必知道自己真正想要什么，这种行为象小孩子一样，不同的是是下属变着花样的编报表满足他们，他们会玩一段时间后就丢了，然后过段时间说没有新鲜感，要换个玩法。我们可以改变一种方式，从领导的个人角度出发，你永远只能做出满足一时的报表，便你从业务本身出发，你有可能做出一个全面而均衡的报表体系，它可以满足不同的角色在不同的时间的不同信息需要，因为业务本身其实没有变化。所以我们需要严格检视每一个现有指标的意义与作用，到底这个指标要来做什么？</w:t>
      </w:r>
    </w:p>
    <w:p w:rsidR="0096367C" w:rsidRPr="0096367C" w:rsidRDefault="0096367C" w:rsidP="0096367C">
      <w:pPr>
        <w:numPr>
          <w:ilvl w:val="0"/>
          <w:numId w:val="1"/>
        </w:numPr>
        <w:shd w:val="clear" w:color="auto" w:fill="F9F9F9"/>
        <w:wordWrap w:val="0"/>
        <w:spacing w:before="100" w:beforeAutospacing="1" w:after="100" w:afterAutospacing="1" w:line="240" w:lineRule="auto"/>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定义指标使用者：每一个指标的检查者及承担者是谁，这是第二个需要回答的问题，指标有了之后，需要有人去分析它或查看它是多少，当你有了一个完美的指标但没有人看是没有用的，有人看，但这个指标没有任何承担者也是没有用的，指标的意义在于可以衡量我们的现状，它类似一个</w:t>
      </w:r>
      <w:r w:rsidRPr="0096367C">
        <w:rPr>
          <w:rFonts w:ascii="Calibri" w:eastAsia="宋体" w:hAnsi="Calibri" w:cs="Calibri" w:hint="eastAsia"/>
          <w:color w:val="000000"/>
          <w:sz w:val="18"/>
          <w:szCs w:val="18"/>
        </w:rPr>
        <w:t>GPS</w:t>
      </w:r>
      <w:r w:rsidRPr="0096367C">
        <w:rPr>
          <w:rFonts w:ascii="宋体" w:eastAsia="宋体" w:hAnsi="宋体" w:cs="Times New Roman" w:hint="eastAsia"/>
          <w:color w:val="62613B"/>
          <w:sz w:val="18"/>
          <w:szCs w:val="18"/>
        </w:rPr>
        <w:t>告诉我们现在处于什么位置，所以带来行动是它的终极目的，每一个指标出来后需要定义出谁来查看它，甚至需要定义出它的查看或回顾方式，比如是以会议的形式还是肉眼浏览，就象变更成功率或发布遵守率，你需要有一个角色的人员去关注这二个指标，分析这二个指标的人得清楚谁需要为这二个指标的改进负责，当每月需要进行指标分析，可以责成承担者解释原因或采取行动。</w:t>
      </w:r>
    </w:p>
    <w:p w:rsidR="0096367C" w:rsidRPr="0096367C" w:rsidRDefault="0096367C" w:rsidP="0096367C">
      <w:pPr>
        <w:numPr>
          <w:ilvl w:val="0"/>
          <w:numId w:val="1"/>
        </w:numPr>
        <w:shd w:val="clear" w:color="auto" w:fill="F9F9F9"/>
        <w:wordWrap w:val="0"/>
        <w:spacing w:before="100" w:beforeAutospacing="1" w:after="100" w:afterAutospacing="1" w:line="240" w:lineRule="auto"/>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定义告警值：当指标达到多少时，就必须采取行动进行干预，你不能等到油箱的油烧完了，才告警，这时车都不动了。此时我们会发现我们不能把一些基于的事实数值当成指标，比如事件数量，我们需要把事件增长率，或事件下降率当成指标，绝对的事件数量可能是没有意义的，一个大型系统的事件量每天可能几十个，一个小型的事件量才几个，所以对一个大型系统而是言一天增长或下降几个事件很正常，此时用事件增长率或下降率做指标时，这样无论大型还是小型系统都可以拉到一个平面上做分析，这样可以计算出平均系统事件增长率了或做排序了。事件下降率的指标可以强制管理者分析进步的原因与机理，所以指标不仅仅是用来关注负面的。</w:t>
      </w:r>
    </w:p>
    <w:p w:rsidR="0096367C" w:rsidRPr="0096367C" w:rsidRDefault="0096367C" w:rsidP="0096367C">
      <w:pPr>
        <w:numPr>
          <w:ilvl w:val="0"/>
          <w:numId w:val="1"/>
        </w:numPr>
        <w:shd w:val="clear" w:color="auto" w:fill="F9F9F9"/>
        <w:wordWrap w:val="0"/>
        <w:spacing w:before="100" w:beforeAutospacing="1" w:after="100" w:afterAutospacing="1" w:line="240" w:lineRule="auto"/>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定义测量范围：同一种指标可能会因为测量范围不同而出现多个，事实上这是一个指标分解的过程了，比如当定义一个变更成功率的指标时，而公司总体而言会有一个变更成功率，但分解时，会得出每一个系统或服务的变更成功率，此时背负指标的人员与指标检查者会有所不同。</w:t>
      </w:r>
    </w:p>
    <w:p w:rsidR="0096367C" w:rsidRPr="0096367C" w:rsidRDefault="0096367C" w:rsidP="0096367C">
      <w:pPr>
        <w:numPr>
          <w:ilvl w:val="0"/>
          <w:numId w:val="1"/>
        </w:numPr>
        <w:shd w:val="clear" w:color="auto" w:fill="F9F9F9"/>
        <w:wordWrap w:val="0"/>
        <w:spacing w:before="100" w:beforeAutospacing="1" w:after="100" w:afterAutospacing="1" w:line="240" w:lineRule="auto"/>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定义数据来源：一些看上去很好的指标，最后很可能是无法采集的，因为它没有确切的数据来源，我们需要弄明白每一个指标的基础数据取自何方，是哪一些系统或是哪一张表单。</w:t>
      </w:r>
    </w:p>
    <w:p w:rsidR="0096367C" w:rsidRPr="0096367C" w:rsidRDefault="0096367C" w:rsidP="0096367C">
      <w:pPr>
        <w:numPr>
          <w:ilvl w:val="0"/>
          <w:numId w:val="1"/>
        </w:numPr>
        <w:shd w:val="clear" w:color="auto" w:fill="F9F9F9"/>
        <w:wordWrap w:val="0"/>
        <w:spacing w:before="100" w:beforeAutospacing="1" w:after="100" w:afterAutospacing="1" w:line="240" w:lineRule="auto"/>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lastRenderedPageBreak/>
        <w:t>定义数据信息：确定指标由哪一些基础数据构成，确定它的所有列或字段，比如平均事件响应时间这个指标，可能包括的字段有：月份、服务名称、事件类型、平均事件响应时间这几个字段。</w:t>
      </w:r>
    </w:p>
    <w:p w:rsidR="0096367C" w:rsidRPr="0096367C" w:rsidRDefault="0096367C" w:rsidP="0096367C">
      <w:pPr>
        <w:numPr>
          <w:ilvl w:val="0"/>
          <w:numId w:val="1"/>
        </w:numPr>
        <w:shd w:val="clear" w:color="auto" w:fill="F9F9F9"/>
        <w:wordWrap w:val="0"/>
        <w:spacing w:before="100" w:beforeAutospacing="1" w:after="100" w:afterAutospacing="1" w:line="240" w:lineRule="auto"/>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定义计算方法：确定指标的计算公式，比如通常所说的发布遵守率，大家都知道用总发布遵守数量除以总发布数，但总发布遵守数是否包括提前发布的数量？或者是否包括紧急发布？总发布数这个分母到底从哪一时间点起算，如果算每月的发布遵守率的话，总发布数是本月所有发布的总数吗？是否要剔除紧急发布？是否剔除发布失败数？是否剔除提前发布数？</w:t>
      </w:r>
    </w:p>
    <w:p w:rsidR="0096367C" w:rsidRPr="0096367C" w:rsidRDefault="0096367C" w:rsidP="0096367C">
      <w:pPr>
        <w:numPr>
          <w:ilvl w:val="0"/>
          <w:numId w:val="1"/>
        </w:numPr>
        <w:shd w:val="clear" w:color="auto" w:fill="F9F9F9"/>
        <w:wordWrap w:val="0"/>
        <w:spacing w:before="100" w:beforeAutospacing="1" w:after="100" w:afterAutospacing="1" w:line="240" w:lineRule="auto"/>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定义测量频率：指标设计好后，必须确定多久进行测量一次，如果这个测量频率定好后，你会发现你的日例会、周例会、月例会、季度例会、年度总结会的核心内容基本上都定义好了。</w:t>
      </w:r>
    </w:p>
    <w:p w:rsidR="0096367C" w:rsidRPr="0096367C" w:rsidRDefault="0096367C" w:rsidP="0096367C">
      <w:pPr>
        <w:numPr>
          <w:ilvl w:val="0"/>
          <w:numId w:val="1"/>
        </w:numPr>
        <w:shd w:val="clear" w:color="auto" w:fill="F9F9F9"/>
        <w:wordWrap w:val="0"/>
        <w:spacing w:before="100" w:beforeAutospacing="1" w:after="100" w:afterAutospacing="1" w:line="240" w:lineRule="auto"/>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是否纳入</w:t>
      </w:r>
      <w:r w:rsidRPr="0096367C">
        <w:rPr>
          <w:rFonts w:ascii="Calibri" w:eastAsia="宋体" w:hAnsi="Calibri" w:cs="Calibri" w:hint="eastAsia"/>
          <w:color w:val="000000"/>
          <w:sz w:val="18"/>
          <w:szCs w:val="18"/>
        </w:rPr>
        <w:t>KPI</w:t>
      </w:r>
      <w:r w:rsidRPr="0096367C">
        <w:rPr>
          <w:rFonts w:ascii="宋体" w:eastAsia="宋体" w:hAnsi="宋体" w:cs="Times New Roman" w:hint="eastAsia"/>
          <w:color w:val="62613B"/>
          <w:sz w:val="18"/>
          <w:szCs w:val="18"/>
        </w:rPr>
        <w:t>：指标成百上千，但在一个历史时期中，人们的精力总是有限的，我们只能把行动放在最需要关注的状况上，所以每一年我们可以从指标集中选取出一些纳入到</w:t>
      </w:r>
      <w:r w:rsidRPr="0096367C">
        <w:rPr>
          <w:rFonts w:ascii="Calibri" w:eastAsia="宋体" w:hAnsi="Calibri" w:cs="Calibri" w:hint="eastAsia"/>
          <w:color w:val="000000"/>
          <w:sz w:val="18"/>
          <w:szCs w:val="18"/>
        </w:rPr>
        <w:t>KPI</w:t>
      </w:r>
      <w:r w:rsidRPr="0096367C">
        <w:rPr>
          <w:rFonts w:ascii="宋体" w:eastAsia="宋体" w:hAnsi="宋体" w:cs="Times New Roman" w:hint="eastAsia"/>
          <w:color w:val="62613B"/>
          <w:sz w:val="18"/>
          <w:szCs w:val="18"/>
        </w:rPr>
        <w:t>之中，当状况改善后，我们又转向另外一些指标，这些就形成一个</w:t>
      </w:r>
      <w:r w:rsidRPr="0096367C">
        <w:rPr>
          <w:rFonts w:ascii="Calibri" w:eastAsia="宋体" w:hAnsi="Calibri" w:cs="Calibri" w:hint="eastAsia"/>
          <w:color w:val="000000"/>
          <w:sz w:val="18"/>
          <w:szCs w:val="18"/>
        </w:rPr>
        <w:t>PDCA</w:t>
      </w:r>
      <w:r w:rsidRPr="0096367C">
        <w:rPr>
          <w:rFonts w:ascii="宋体" w:eastAsia="宋体" w:hAnsi="宋体" w:cs="Times New Roman" w:hint="eastAsia"/>
          <w:color w:val="62613B"/>
          <w:sz w:val="18"/>
          <w:szCs w:val="18"/>
        </w:rPr>
        <w:t>的过程。</w:t>
      </w:r>
    </w:p>
    <w:p w:rsidR="0096367C" w:rsidRPr="0096367C" w:rsidRDefault="0096367C" w:rsidP="0096367C">
      <w:pPr>
        <w:shd w:val="clear" w:color="auto" w:fill="F9F9F9"/>
        <w:wordWrap w:val="0"/>
        <w:spacing w:line="240" w:lineRule="auto"/>
        <w:ind w:firstLine="330"/>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上面说的几个步骤，事实上可以形成一个表格，形成一个公司的指标库，然后每年进化，事实上在设计指标的过程中，由于定义了数据内容与计算方法，报表的产生是自然而然的，一定要设计好分析之后的行动或产出，并形成记录，报表不是用来愉悦领导的，我们要想好当一个人员看完它之后应做什么，这个做的动作不应是由由这个个体来临时决定的，而是要提前设计并约定，这样才把管理者锁在管理体系之中，而不是让他们成为体系最大的破坏者。事实上当把指标的阀值设定好后，指标异常是无须用肉眼去分析看查看的，当一个事件的增长率突破了</w:t>
      </w:r>
      <w:r w:rsidRPr="0096367C">
        <w:rPr>
          <w:rFonts w:ascii="Calibri" w:eastAsia="宋体" w:hAnsi="Calibri" w:cs="Calibri" w:hint="eastAsia"/>
          <w:color w:val="000000"/>
          <w:sz w:val="18"/>
          <w:szCs w:val="18"/>
        </w:rPr>
        <w:t>20%</w:t>
      </w:r>
      <w:r w:rsidRPr="0096367C">
        <w:rPr>
          <w:rFonts w:ascii="宋体" w:eastAsia="宋体" w:hAnsi="宋体" w:cs="Times New Roman" w:hint="eastAsia"/>
          <w:color w:val="62613B"/>
          <w:sz w:val="18"/>
          <w:szCs w:val="18"/>
        </w:rPr>
        <w:t>或</w:t>
      </w:r>
      <w:r w:rsidRPr="0096367C">
        <w:rPr>
          <w:rFonts w:ascii="Calibri" w:eastAsia="宋体" w:hAnsi="Calibri" w:cs="Calibri" w:hint="eastAsia"/>
          <w:color w:val="000000"/>
          <w:sz w:val="18"/>
          <w:szCs w:val="18"/>
        </w:rPr>
        <w:t>50</w:t>
      </w:r>
      <w:r w:rsidRPr="0096367C">
        <w:rPr>
          <w:rFonts w:ascii="宋体" w:eastAsia="宋体" w:hAnsi="宋体" w:cs="Times New Roman" w:hint="eastAsia"/>
          <w:color w:val="62613B"/>
          <w:sz w:val="18"/>
          <w:szCs w:val="18"/>
        </w:rPr>
        <w:t>个的绝对数量时，是完全可以用逻辑的计算方法得出异常的原因分布的，你可以把利用事件的类型、申报部门、事件等级、事件时间、系统服务、关联的配置项属性等进行逻辑的穷尽演绎，所以所谓的图形钻取事实上意义不大，因为它依据人脑来做逻辑的演绎，而一个表单的字较多时，你不可能用肉眼把每一个种逻辑组合全部查看一遍，你的脑子也不可能记得清楚这些逻辑组合，这个层面就开始进入了</w:t>
      </w:r>
      <w:r w:rsidRPr="0096367C">
        <w:rPr>
          <w:rFonts w:ascii="Calibri" w:eastAsia="宋体" w:hAnsi="Calibri" w:cs="Calibri" w:hint="eastAsia"/>
          <w:color w:val="000000"/>
          <w:sz w:val="18"/>
          <w:szCs w:val="18"/>
        </w:rPr>
        <w:t>BI</w:t>
      </w:r>
      <w:r w:rsidRPr="0096367C">
        <w:rPr>
          <w:rFonts w:ascii="宋体" w:eastAsia="宋体" w:hAnsi="宋体" w:cs="Times New Roman" w:hint="eastAsia"/>
          <w:color w:val="62613B"/>
          <w:sz w:val="18"/>
          <w:szCs w:val="18"/>
        </w:rPr>
        <w:t>的层面。</w:t>
      </w:r>
    </w:p>
    <w:p w:rsidR="0096367C" w:rsidRPr="0096367C" w:rsidRDefault="0096367C" w:rsidP="0096367C">
      <w:pPr>
        <w:shd w:val="clear" w:color="auto" w:fill="F9F9F9"/>
        <w:wordWrap w:val="0"/>
        <w:spacing w:line="240" w:lineRule="auto"/>
        <w:ind w:firstLine="330"/>
        <w:rPr>
          <w:rFonts w:ascii="宋体" w:eastAsia="宋体" w:hAnsi="宋体" w:cs="Times New Roman" w:hint="eastAsia"/>
          <w:color w:val="62613B"/>
          <w:sz w:val="18"/>
          <w:szCs w:val="18"/>
        </w:rPr>
      </w:pPr>
      <w:r w:rsidRPr="0096367C">
        <w:rPr>
          <w:rFonts w:ascii="Calibri" w:eastAsia="宋体" w:hAnsi="Calibri" w:cs="Calibri" w:hint="eastAsia"/>
          <w:color w:val="000000"/>
          <w:sz w:val="18"/>
          <w:szCs w:val="18"/>
        </w:rPr>
        <w:t xml:space="preserve">  </w:t>
      </w:r>
      <w:r w:rsidRPr="0096367C">
        <w:rPr>
          <w:rFonts w:ascii="宋体" w:eastAsia="宋体" w:hAnsi="宋体" w:cs="Times New Roman" w:hint="eastAsia"/>
          <w:color w:val="62613B"/>
          <w:sz w:val="18"/>
          <w:szCs w:val="18"/>
        </w:rPr>
        <w:t>另一个值得一提的是指标的均衡性，当指标体系本身不全面时，一昧的以运动方式去追求单一指标，会带来一系列的恶果与虚假现象，所以指标有时是一个与人性博弈的过程，比如当我们非常追求事件解决率时，可能会带来满意度的下降，当我们非常追求事件响应时间时，员工会有单就先接单再说，这样事件的处理时长会大大拉长，当你关注事件的处理时长，他们可能又会把事件挂起（事件等待的时间一般不计入事件处理时间），这些类似的情况很多，这也是为什么指标要成体系的一个原因，就如人体一样，你片面的追求体重指标，可能牺牲了</w:t>
      </w:r>
      <w:hyperlink r:id="rId9" w:tgtFrame="_blank" w:history="1">
        <w:r w:rsidRPr="0096367C">
          <w:rPr>
            <w:rFonts w:ascii="宋体" w:eastAsia="宋体" w:hAnsi="宋体" w:cs="Times New Roman" w:hint="eastAsia"/>
            <w:color w:val="62613B"/>
            <w:sz w:val="18"/>
            <w:szCs w:val="18"/>
            <w:u w:val="single"/>
          </w:rPr>
          <w:t>其它</w:t>
        </w:r>
      </w:hyperlink>
      <w:r w:rsidRPr="0096367C">
        <w:rPr>
          <w:rFonts w:ascii="宋体" w:eastAsia="宋体" w:hAnsi="宋体" w:cs="Times New Roman" w:hint="eastAsia"/>
          <w:color w:val="62613B"/>
          <w:sz w:val="18"/>
          <w:szCs w:val="18"/>
        </w:rPr>
        <w:t>健康指标。你片面追求</w:t>
      </w:r>
      <w:r w:rsidRPr="0096367C">
        <w:rPr>
          <w:rFonts w:ascii="Calibri" w:eastAsia="宋体" w:hAnsi="Calibri" w:cs="Calibri" w:hint="eastAsia"/>
          <w:color w:val="000000"/>
          <w:sz w:val="18"/>
          <w:szCs w:val="18"/>
        </w:rPr>
        <w:t>GDP</w:t>
      </w:r>
      <w:r w:rsidRPr="0096367C">
        <w:rPr>
          <w:rFonts w:ascii="宋体" w:eastAsia="宋体" w:hAnsi="宋体" w:cs="Times New Roman" w:hint="eastAsia"/>
          <w:color w:val="62613B"/>
          <w:sz w:val="18"/>
          <w:szCs w:val="18"/>
        </w:rPr>
        <w:t>指标，人民的幸福感却不断下降，这些道理是类似的。</w:t>
      </w:r>
    </w:p>
    <w:p w:rsidR="0096367C" w:rsidRPr="0096367C" w:rsidRDefault="0096367C" w:rsidP="0096367C">
      <w:pPr>
        <w:shd w:val="clear" w:color="auto" w:fill="F9F9F9"/>
        <w:wordWrap w:val="0"/>
        <w:spacing w:line="240" w:lineRule="auto"/>
        <w:ind w:firstLine="330"/>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说到一个</w:t>
      </w:r>
      <w:r w:rsidRPr="0096367C">
        <w:rPr>
          <w:rFonts w:ascii="Calibri" w:eastAsia="宋体" w:hAnsi="Calibri" w:cs="Calibri" w:hint="eastAsia"/>
          <w:color w:val="000000"/>
          <w:sz w:val="18"/>
          <w:szCs w:val="18"/>
        </w:rPr>
        <w:t>IT</w:t>
      </w:r>
      <w:r w:rsidRPr="0096367C">
        <w:rPr>
          <w:rFonts w:ascii="宋体" w:eastAsia="宋体" w:hAnsi="宋体" w:cs="Times New Roman" w:hint="eastAsia"/>
          <w:color w:val="62613B"/>
          <w:sz w:val="18"/>
          <w:szCs w:val="18"/>
        </w:rPr>
        <w:t>服务公司或一个内部</w:t>
      </w:r>
      <w:r w:rsidRPr="0096367C">
        <w:rPr>
          <w:rFonts w:ascii="Calibri" w:eastAsia="宋体" w:hAnsi="Calibri" w:cs="Calibri" w:hint="eastAsia"/>
          <w:color w:val="000000"/>
          <w:sz w:val="18"/>
          <w:szCs w:val="18"/>
        </w:rPr>
        <w:t>IT</w:t>
      </w:r>
      <w:r w:rsidRPr="0096367C">
        <w:rPr>
          <w:rFonts w:ascii="宋体" w:eastAsia="宋体" w:hAnsi="宋体" w:cs="Times New Roman" w:hint="eastAsia"/>
          <w:color w:val="62613B"/>
          <w:sz w:val="18"/>
          <w:szCs w:val="18"/>
        </w:rPr>
        <w:t>部门的指标或报表体系，往往有人会绕不开</w:t>
      </w:r>
      <w:r w:rsidRPr="0096367C">
        <w:rPr>
          <w:rFonts w:ascii="Calibri" w:eastAsia="宋体" w:hAnsi="Calibri" w:cs="Calibri" w:hint="eastAsia"/>
          <w:color w:val="000000"/>
          <w:sz w:val="18"/>
          <w:szCs w:val="18"/>
        </w:rPr>
        <w:t>SLA</w:t>
      </w:r>
      <w:r w:rsidRPr="0096367C">
        <w:rPr>
          <w:rFonts w:ascii="宋体" w:eastAsia="宋体" w:hAnsi="宋体" w:cs="Times New Roman" w:hint="eastAsia"/>
          <w:color w:val="62613B"/>
          <w:sz w:val="18"/>
          <w:szCs w:val="18"/>
        </w:rPr>
        <w:t>，许多人认为</w:t>
      </w:r>
      <w:r w:rsidRPr="0096367C">
        <w:rPr>
          <w:rFonts w:ascii="Calibri" w:eastAsia="宋体" w:hAnsi="Calibri" w:cs="Calibri" w:hint="eastAsia"/>
          <w:color w:val="000000"/>
          <w:sz w:val="18"/>
          <w:szCs w:val="18"/>
        </w:rPr>
        <w:t>SLA</w:t>
      </w:r>
      <w:r w:rsidRPr="0096367C">
        <w:rPr>
          <w:rFonts w:ascii="宋体" w:eastAsia="宋体" w:hAnsi="宋体" w:cs="Times New Roman" w:hint="eastAsia"/>
          <w:color w:val="62613B"/>
          <w:sz w:val="18"/>
          <w:szCs w:val="18"/>
        </w:rPr>
        <w:t>报表就是报表体系了，但事实上</w:t>
      </w:r>
      <w:r w:rsidRPr="0096367C">
        <w:rPr>
          <w:rFonts w:ascii="Calibri" w:eastAsia="宋体" w:hAnsi="Calibri" w:cs="Calibri" w:hint="eastAsia"/>
          <w:color w:val="000000"/>
          <w:sz w:val="18"/>
          <w:szCs w:val="18"/>
        </w:rPr>
        <w:t>SLA</w:t>
      </w:r>
      <w:r w:rsidRPr="0096367C">
        <w:rPr>
          <w:rFonts w:ascii="宋体" w:eastAsia="宋体" w:hAnsi="宋体" w:cs="Times New Roman" w:hint="eastAsia"/>
          <w:color w:val="62613B"/>
          <w:sz w:val="18"/>
          <w:szCs w:val="18"/>
        </w:rPr>
        <w:t>只占到报表体系中的很小一块，一个完整的指标或报表体系是要面向整个业务过程的，要了解一个事物，必须通过不同的切面去剖析，了解一个人，你需要知道他的外貌，他的性格，他的职业，他的生活，他的爱好等等切面，对于</w:t>
      </w:r>
      <w:r w:rsidRPr="0096367C">
        <w:rPr>
          <w:rFonts w:ascii="Calibri" w:eastAsia="宋体" w:hAnsi="Calibri" w:cs="Calibri" w:hint="eastAsia"/>
          <w:color w:val="000000"/>
          <w:sz w:val="18"/>
          <w:szCs w:val="18"/>
        </w:rPr>
        <w:t>IT</w:t>
      </w:r>
      <w:r w:rsidRPr="0096367C">
        <w:rPr>
          <w:rFonts w:ascii="宋体" w:eastAsia="宋体" w:hAnsi="宋体" w:cs="Times New Roman" w:hint="eastAsia"/>
          <w:color w:val="62613B"/>
          <w:sz w:val="18"/>
          <w:szCs w:val="18"/>
        </w:rPr>
        <w:t>服务或</w:t>
      </w:r>
      <w:r w:rsidRPr="0096367C">
        <w:rPr>
          <w:rFonts w:ascii="Calibri" w:eastAsia="宋体" w:hAnsi="Calibri" w:cs="Calibri" w:hint="eastAsia"/>
          <w:color w:val="000000"/>
          <w:sz w:val="18"/>
          <w:szCs w:val="18"/>
        </w:rPr>
        <w:t>IT</w:t>
      </w:r>
      <w:r w:rsidRPr="0096367C">
        <w:rPr>
          <w:rFonts w:ascii="宋体" w:eastAsia="宋体" w:hAnsi="宋体" w:cs="Times New Roman" w:hint="eastAsia"/>
          <w:color w:val="62613B"/>
          <w:sz w:val="18"/>
          <w:szCs w:val="18"/>
        </w:rPr>
        <w:t>运维而言，可以用几个不同的面向去解构它，每一个面向都是一种管理角色去关注它，这种解构的原则要做到完全穷尽、相互独立，以下分别说明：</w:t>
      </w:r>
    </w:p>
    <w:p w:rsidR="0096367C" w:rsidRPr="0096367C" w:rsidRDefault="0096367C" w:rsidP="0096367C">
      <w:pPr>
        <w:numPr>
          <w:ilvl w:val="0"/>
          <w:numId w:val="2"/>
        </w:numPr>
        <w:shd w:val="clear" w:color="auto" w:fill="F9F9F9"/>
        <w:wordWrap w:val="0"/>
        <w:spacing w:before="100" w:beforeAutospacing="1" w:after="100" w:afterAutospacing="1" w:line="240" w:lineRule="auto"/>
        <w:rPr>
          <w:rFonts w:ascii="宋体" w:eastAsia="宋体" w:hAnsi="宋体" w:cs="Times New Roman" w:hint="eastAsia"/>
          <w:color w:val="62613B"/>
          <w:sz w:val="18"/>
          <w:szCs w:val="18"/>
        </w:rPr>
      </w:pPr>
      <w:r w:rsidRPr="0096367C">
        <w:rPr>
          <w:rFonts w:ascii="宋体" w:eastAsia="宋体" w:hAnsi="宋体" w:cs="Times New Roman" w:hint="eastAsia"/>
          <w:b/>
          <w:bCs/>
          <w:color w:val="62613B"/>
          <w:sz w:val="18"/>
          <w:szCs w:val="18"/>
        </w:rPr>
        <w:t>面向服务：</w:t>
      </w:r>
      <w:r w:rsidRPr="0096367C">
        <w:rPr>
          <w:rFonts w:ascii="宋体" w:eastAsia="宋体" w:hAnsi="宋体" w:cs="Times New Roman" w:hint="eastAsia"/>
          <w:color w:val="62613B"/>
          <w:sz w:val="18"/>
          <w:szCs w:val="18"/>
        </w:rPr>
        <w:t>首先需要关注的是服务，这是很重要的一个切面，这个层面的指标或报表以服务经理的角色为主，服务的指标可以分为结果类与过程类，结果类又可分为</w:t>
      </w:r>
      <w:r w:rsidRPr="0096367C">
        <w:rPr>
          <w:rFonts w:ascii="Calibri" w:eastAsia="宋体" w:hAnsi="Calibri" w:cs="Calibri" w:hint="eastAsia"/>
          <w:color w:val="000000"/>
          <w:sz w:val="18"/>
          <w:szCs w:val="18"/>
        </w:rPr>
        <w:t>SLA</w:t>
      </w:r>
      <w:r w:rsidRPr="0096367C">
        <w:rPr>
          <w:rFonts w:ascii="宋体" w:eastAsia="宋体" w:hAnsi="宋体" w:cs="Times New Roman" w:hint="eastAsia"/>
          <w:color w:val="62613B"/>
          <w:sz w:val="18"/>
          <w:szCs w:val="18"/>
        </w:rPr>
        <w:t>类、</w:t>
      </w:r>
      <w:r w:rsidRPr="0096367C">
        <w:rPr>
          <w:rFonts w:ascii="Calibri" w:eastAsia="宋体" w:hAnsi="Calibri" w:cs="Calibri" w:hint="eastAsia"/>
          <w:color w:val="000000"/>
          <w:sz w:val="18"/>
          <w:szCs w:val="18"/>
        </w:rPr>
        <w:t>OLA</w:t>
      </w:r>
      <w:r w:rsidRPr="0096367C">
        <w:rPr>
          <w:rFonts w:ascii="宋体" w:eastAsia="宋体" w:hAnsi="宋体" w:cs="Times New Roman" w:hint="eastAsia"/>
          <w:color w:val="62613B"/>
          <w:sz w:val="18"/>
          <w:szCs w:val="18"/>
        </w:rPr>
        <w:t>类、</w:t>
      </w:r>
      <w:r w:rsidRPr="0096367C">
        <w:rPr>
          <w:rFonts w:ascii="Calibri" w:eastAsia="宋体" w:hAnsi="Calibri" w:cs="Calibri" w:hint="eastAsia"/>
          <w:color w:val="000000"/>
          <w:sz w:val="18"/>
          <w:szCs w:val="18"/>
        </w:rPr>
        <w:t>UC</w:t>
      </w:r>
      <w:r w:rsidRPr="0096367C">
        <w:rPr>
          <w:rFonts w:ascii="宋体" w:eastAsia="宋体" w:hAnsi="宋体" w:cs="Times New Roman" w:hint="eastAsia"/>
          <w:color w:val="62613B"/>
          <w:sz w:val="18"/>
          <w:szCs w:val="18"/>
        </w:rPr>
        <w:t>类，这主要是指契约类的承诺达成情况，或者说是服务质量结果，比如象电话接通率、事件响应时间、事件解决率、事件满意度、系统可用性这些跟</w:t>
      </w:r>
      <w:r w:rsidRPr="0096367C">
        <w:rPr>
          <w:rFonts w:ascii="Calibri" w:eastAsia="宋体" w:hAnsi="Calibri" w:cs="Calibri" w:hint="eastAsia"/>
          <w:color w:val="000000"/>
          <w:sz w:val="18"/>
          <w:szCs w:val="18"/>
        </w:rPr>
        <w:t>SLA</w:t>
      </w:r>
      <w:r w:rsidRPr="0096367C">
        <w:rPr>
          <w:rFonts w:ascii="宋体" w:eastAsia="宋体" w:hAnsi="宋体" w:cs="Times New Roman" w:hint="eastAsia"/>
          <w:color w:val="62613B"/>
          <w:sz w:val="18"/>
          <w:szCs w:val="18"/>
        </w:rPr>
        <w:t>相关的，跟</w:t>
      </w:r>
      <w:r w:rsidRPr="0096367C">
        <w:rPr>
          <w:rFonts w:ascii="Calibri" w:eastAsia="宋体" w:hAnsi="Calibri" w:cs="Calibri" w:hint="eastAsia"/>
          <w:color w:val="000000"/>
          <w:sz w:val="18"/>
          <w:szCs w:val="18"/>
        </w:rPr>
        <w:t>OLA</w:t>
      </w:r>
      <w:r w:rsidRPr="0096367C">
        <w:rPr>
          <w:rFonts w:ascii="宋体" w:eastAsia="宋体" w:hAnsi="宋体" w:cs="Times New Roman" w:hint="eastAsia"/>
          <w:color w:val="62613B"/>
          <w:sz w:val="18"/>
          <w:szCs w:val="18"/>
        </w:rPr>
        <w:t>相关的象发布的遵守率、故障解决时长、事件响应时长等等。过程类主要是对服务过程本身的监督或质量检查，比如事件增长率、投诉事件数、剩余事件比率，这些指标的设计目的是提前感知、测量服务的变化情况，提前预防质量问题。</w:t>
      </w:r>
    </w:p>
    <w:p w:rsidR="0096367C" w:rsidRPr="0096367C" w:rsidRDefault="0096367C" w:rsidP="0096367C">
      <w:pPr>
        <w:numPr>
          <w:ilvl w:val="0"/>
          <w:numId w:val="2"/>
        </w:numPr>
        <w:shd w:val="clear" w:color="auto" w:fill="F9F9F9"/>
        <w:wordWrap w:val="0"/>
        <w:spacing w:before="100" w:beforeAutospacing="1" w:after="100" w:afterAutospacing="1" w:line="240" w:lineRule="auto"/>
        <w:rPr>
          <w:rFonts w:ascii="宋体" w:eastAsia="宋体" w:hAnsi="宋体" w:cs="Times New Roman" w:hint="eastAsia"/>
          <w:color w:val="62613B"/>
          <w:sz w:val="18"/>
          <w:szCs w:val="18"/>
        </w:rPr>
      </w:pPr>
      <w:r w:rsidRPr="0096367C">
        <w:rPr>
          <w:rFonts w:ascii="宋体" w:eastAsia="宋体" w:hAnsi="宋体" w:cs="Times New Roman" w:hint="eastAsia"/>
          <w:b/>
          <w:bCs/>
          <w:color w:val="62613B"/>
          <w:sz w:val="18"/>
        </w:rPr>
        <w:t>面向对象：</w:t>
      </w:r>
      <w:r w:rsidRPr="0096367C">
        <w:rPr>
          <w:rFonts w:ascii="宋体" w:eastAsia="宋体" w:hAnsi="宋体" w:cs="Times New Roman" w:hint="eastAsia"/>
          <w:color w:val="62613B"/>
          <w:sz w:val="18"/>
          <w:szCs w:val="18"/>
        </w:rPr>
        <w:t>对于</w:t>
      </w:r>
      <w:r w:rsidRPr="0096367C">
        <w:rPr>
          <w:rFonts w:ascii="Calibri" w:eastAsia="宋体" w:hAnsi="Calibri" w:cs="Calibri" w:hint="eastAsia"/>
          <w:color w:val="000000"/>
          <w:sz w:val="18"/>
          <w:szCs w:val="18"/>
        </w:rPr>
        <w:t>IT</w:t>
      </w:r>
      <w:r w:rsidRPr="0096367C">
        <w:rPr>
          <w:rFonts w:ascii="宋体" w:eastAsia="宋体" w:hAnsi="宋体" w:cs="Times New Roman" w:hint="eastAsia"/>
          <w:color w:val="62613B"/>
          <w:sz w:val="18"/>
          <w:szCs w:val="18"/>
        </w:rPr>
        <w:t>服务而言，最基本是要保障</w:t>
      </w:r>
      <w:r w:rsidRPr="0096367C">
        <w:rPr>
          <w:rFonts w:ascii="Calibri" w:eastAsia="宋体" w:hAnsi="Calibri" w:cs="Calibri" w:hint="eastAsia"/>
          <w:color w:val="000000"/>
          <w:sz w:val="18"/>
          <w:szCs w:val="18"/>
        </w:rPr>
        <w:t>IT</w:t>
      </w:r>
      <w:r w:rsidRPr="0096367C">
        <w:rPr>
          <w:rFonts w:ascii="宋体" w:eastAsia="宋体" w:hAnsi="宋体" w:cs="Times New Roman" w:hint="eastAsia"/>
          <w:color w:val="62613B"/>
          <w:sz w:val="18"/>
          <w:szCs w:val="18"/>
        </w:rPr>
        <w:t>架构的正常，有了这一层的保障，</w:t>
      </w:r>
      <w:r w:rsidRPr="0096367C">
        <w:rPr>
          <w:rFonts w:ascii="Calibri" w:eastAsia="宋体" w:hAnsi="Calibri" w:cs="Calibri" w:hint="eastAsia"/>
          <w:color w:val="000000"/>
          <w:sz w:val="18"/>
          <w:szCs w:val="18"/>
        </w:rPr>
        <w:t>IT</w:t>
      </w:r>
      <w:r w:rsidRPr="0096367C">
        <w:rPr>
          <w:rFonts w:ascii="宋体" w:eastAsia="宋体" w:hAnsi="宋体" w:cs="Times New Roman" w:hint="eastAsia"/>
          <w:color w:val="62613B"/>
          <w:sz w:val="18"/>
          <w:szCs w:val="18"/>
        </w:rPr>
        <w:t>服务不会出现大的问题，而</w:t>
      </w:r>
      <w:r w:rsidRPr="0096367C">
        <w:rPr>
          <w:rFonts w:ascii="Calibri" w:eastAsia="宋体" w:hAnsi="Calibri" w:cs="Calibri" w:hint="eastAsia"/>
          <w:color w:val="000000"/>
          <w:sz w:val="18"/>
          <w:szCs w:val="18"/>
        </w:rPr>
        <w:t>IT</w:t>
      </w:r>
      <w:r w:rsidRPr="0096367C">
        <w:rPr>
          <w:rFonts w:ascii="宋体" w:eastAsia="宋体" w:hAnsi="宋体" w:cs="Times New Roman" w:hint="eastAsia"/>
          <w:color w:val="62613B"/>
          <w:sz w:val="18"/>
          <w:szCs w:val="18"/>
        </w:rPr>
        <w:t>架构其实就是由一个个的对象所组成，所以需要有一个从对象的视角出发的指标来监控</w:t>
      </w:r>
      <w:r w:rsidRPr="0096367C">
        <w:rPr>
          <w:rFonts w:ascii="Calibri" w:eastAsia="宋体" w:hAnsi="Calibri" w:cs="Calibri" w:hint="eastAsia"/>
          <w:color w:val="000000"/>
          <w:sz w:val="18"/>
          <w:szCs w:val="18"/>
        </w:rPr>
        <w:t>IT</w:t>
      </w:r>
      <w:r w:rsidRPr="0096367C">
        <w:rPr>
          <w:rFonts w:ascii="宋体" w:eastAsia="宋体" w:hAnsi="宋体" w:cs="Times New Roman" w:hint="eastAsia"/>
          <w:color w:val="62613B"/>
          <w:sz w:val="18"/>
          <w:szCs w:val="18"/>
        </w:rPr>
        <w:t>架构的状况。所以既然有一个角色负责服务，同样需要有一个角色负责架构，这一层的指标源数据与监控系统有比较多的关系，对象类的指标可以根据不同分类进行展开，这个分类可以与</w:t>
      </w:r>
      <w:r w:rsidRPr="0096367C">
        <w:rPr>
          <w:rFonts w:ascii="Calibri" w:eastAsia="宋体" w:hAnsi="Calibri" w:cs="Calibri" w:hint="eastAsia"/>
          <w:color w:val="000000"/>
          <w:sz w:val="18"/>
          <w:szCs w:val="18"/>
        </w:rPr>
        <w:t>CMDB</w:t>
      </w:r>
      <w:r w:rsidRPr="0096367C">
        <w:rPr>
          <w:rFonts w:ascii="宋体" w:eastAsia="宋体" w:hAnsi="宋体" w:cs="Times New Roman" w:hint="eastAsia"/>
          <w:color w:val="62613B"/>
          <w:sz w:val="18"/>
          <w:szCs w:val="18"/>
        </w:rPr>
        <w:t>的</w:t>
      </w:r>
      <w:r w:rsidRPr="0096367C">
        <w:rPr>
          <w:rFonts w:ascii="Calibri" w:eastAsia="宋体" w:hAnsi="Calibri" w:cs="Calibri" w:hint="eastAsia"/>
          <w:color w:val="000000"/>
          <w:sz w:val="18"/>
          <w:szCs w:val="18"/>
        </w:rPr>
        <w:t>CI</w:t>
      </w:r>
      <w:r w:rsidRPr="0096367C">
        <w:rPr>
          <w:rFonts w:ascii="宋体" w:eastAsia="宋体" w:hAnsi="宋体" w:cs="Times New Roman" w:hint="eastAsia"/>
          <w:color w:val="62613B"/>
          <w:sz w:val="18"/>
          <w:szCs w:val="18"/>
        </w:rPr>
        <w:t>分类为准，比如主机类、网络类、安全类、软件类、数据库、</w:t>
      </w:r>
      <w:hyperlink r:id="rId10" w:tgtFrame="_blank" w:history="1">
        <w:r w:rsidRPr="0096367C">
          <w:rPr>
            <w:rFonts w:ascii="宋体" w:eastAsia="宋体" w:hAnsi="宋体" w:cs="Times New Roman" w:hint="eastAsia"/>
            <w:color w:val="62613B"/>
            <w:sz w:val="18"/>
            <w:szCs w:val="18"/>
            <w:u w:val="single"/>
          </w:rPr>
          <w:t>中间件</w:t>
        </w:r>
      </w:hyperlink>
      <w:r w:rsidRPr="0096367C">
        <w:rPr>
          <w:rFonts w:ascii="宋体" w:eastAsia="宋体" w:hAnsi="宋体" w:cs="Times New Roman" w:hint="eastAsia"/>
          <w:color w:val="62613B"/>
          <w:sz w:val="18"/>
          <w:szCs w:val="18"/>
        </w:rPr>
        <w:t>、存储类、动力类，每一个分类都根据各自的特性再行分细分，比较主机可以分为性能、状态、故障这几个方面的指标，比如主机类的性能主要是指</w:t>
      </w:r>
      <w:r w:rsidRPr="0096367C">
        <w:rPr>
          <w:rFonts w:ascii="Calibri" w:eastAsia="宋体" w:hAnsi="Calibri" w:cs="Calibri" w:hint="eastAsia"/>
          <w:color w:val="000000"/>
          <w:sz w:val="18"/>
          <w:szCs w:val="18"/>
        </w:rPr>
        <w:t>CPU</w:t>
      </w:r>
      <w:r w:rsidRPr="0096367C">
        <w:rPr>
          <w:rFonts w:ascii="宋体" w:eastAsia="宋体" w:hAnsi="宋体" w:cs="Times New Roman" w:hint="eastAsia"/>
          <w:color w:val="62613B"/>
          <w:sz w:val="18"/>
          <w:szCs w:val="18"/>
        </w:rPr>
        <w:t>与内存、</w:t>
      </w:r>
      <w:r w:rsidRPr="0096367C">
        <w:rPr>
          <w:rFonts w:ascii="Calibri" w:eastAsia="宋体" w:hAnsi="Calibri" w:cs="Calibri" w:hint="eastAsia"/>
          <w:color w:val="000000"/>
          <w:sz w:val="18"/>
          <w:szCs w:val="18"/>
        </w:rPr>
        <w:t>IO</w:t>
      </w:r>
      <w:r w:rsidRPr="0096367C">
        <w:rPr>
          <w:rFonts w:ascii="宋体" w:eastAsia="宋体" w:hAnsi="宋体" w:cs="Times New Roman" w:hint="eastAsia"/>
          <w:color w:val="62613B"/>
          <w:sz w:val="18"/>
          <w:szCs w:val="18"/>
        </w:rPr>
        <w:t>的负载情况，状态主要是目前的机器的启用率与健康率，故障主要是指目前机器的故障信息。</w:t>
      </w:r>
    </w:p>
    <w:p w:rsidR="0096367C" w:rsidRPr="0096367C" w:rsidRDefault="0096367C" w:rsidP="0096367C">
      <w:pPr>
        <w:numPr>
          <w:ilvl w:val="0"/>
          <w:numId w:val="2"/>
        </w:numPr>
        <w:shd w:val="clear" w:color="auto" w:fill="F9F9F9"/>
        <w:wordWrap w:val="0"/>
        <w:spacing w:before="100" w:beforeAutospacing="1" w:after="100" w:afterAutospacing="1" w:line="240" w:lineRule="auto"/>
        <w:rPr>
          <w:rFonts w:ascii="宋体" w:eastAsia="宋体" w:hAnsi="宋体" w:cs="Times New Roman" w:hint="eastAsia"/>
          <w:color w:val="62613B"/>
          <w:sz w:val="18"/>
          <w:szCs w:val="18"/>
        </w:rPr>
      </w:pPr>
      <w:r w:rsidRPr="0096367C">
        <w:rPr>
          <w:rFonts w:ascii="宋体" w:eastAsia="宋体" w:hAnsi="宋体" w:cs="Times New Roman" w:hint="eastAsia"/>
          <w:b/>
          <w:bCs/>
          <w:color w:val="62613B"/>
          <w:sz w:val="18"/>
        </w:rPr>
        <w:t>面向流程：</w:t>
      </w:r>
      <w:r w:rsidRPr="0096367C">
        <w:rPr>
          <w:rFonts w:ascii="Calibri" w:eastAsia="宋体" w:hAnsi="Calibri" w:cs="Calibri" w:hint="eastAsia"/>
          <w:color w:val="000000"/>
          <w:sz w:val="18"/>
          <w:szCs w:val="18"/>
        </w:rPr>
        <w:t>IT</w:t>
      </w:r>
      <w:r w:rsidRPr="0096367C">
        <w:rPr>
          <w:rFonts w:ascii="宋体" w:eastAsia="宋体" w:hAnsi="宋体" w:cs="Times New Roman" w:hint="eastAsia"/>
          <w:color w:val="62613B"/>
          <w:sz w:val="18"/>
          <w:szCs w:val="18"/>
        </w:rPr>
        <w:t>服务的三权分立，前面讲了服务层面与架构层面，还有一个比较重要的层面是流程层面，这个层面在许多公司与服务层面没有切分清楚，造成了管理缺位，服务经理主要是管理实际的</w:t>
      </w:r>
      <w:r w:rsidRPr="0096367C">
        <w:rPr>
          <w:rFonts w:ascii="Calibri" w:eastAsia="宋体" w:hAnsi="Calibri" w:cs="Calibri" w:hint="eastAsia"/>
          <w:color w:val="000000"/>
          <w:sz w:val="18"/>
          <w:szCs w:val="18"/>
        </w:rPr>
        <w:t>IT</w:t>
      </w:r>
      <w:r w:rsidRPr="0096367C">
        <w:rPr>
          <w:rFonts w:ascii="宋体" w:eastAsia="宋体" w:hAnsi="宋体" w:cs="Times New Roman" w:hint="eastAsia"/>
          <w:color w:val="62613B"/>
          <w:sz w:val="18"/>
          <w:szCs w:val="18"/>
        </w:rPr>
        <w:t>服务的，而流程经理主要是管理流程运行的，两者的关注点是截然不同的，流程的指标可以根据流程进行切分，或者根据</w:t>
      </w:r>
      <w:r w:rsidRPr="0096367C">
        <w:rPr>
          <w:rFonts w:ascii="Calibri" w:eastAsia="宋体" w:hAnsi="Calibri" w:cs="Calibri" w:hint="eastAsia"/>
          <w:color w:val="000000"/>
          <w:sz w:val="18"/>
          <w:szCs w:val="18"/>
        </w:rPr>
        <w:t>ITILV3</w:t>
      </w:r>
      <w:r w:rsidRPr="0096367C">
        <w:rPr>
          <w:rFonts w:ascii="宋体" w:eastAsia="宋体" w:hAnsi="宋体" w:cs="Times New Roman" w:hint="eastAsia"/>
          <w:color w:val="62613B"/>
          <w:sz w:val="18"/>
          <w:szCs w:val="18"/>
        </w:rPr>
        <w:t>的生命周期切分后再根据流程切分，比如服务运营就包括：服务台管理、事件管理、事故管理、请求管理、访问管理等，服务强管理的指标可能包括：首问解决率、事件错派</w:t>
      </w:r>
      <w:r w:rsidRPr="0096367C">
        <w:rPr>
          <w:rFonts w:ascii="宋体" w:eastAsia="宋体" w:hAnsi="宋体" w:cs="Times New Roman" w:hint="eastAsia"/>
          <w:color w:val="62613B"/>
          <w:sz w:val="18"/>
          <w:szCs w:val="18"/>
        </w:rPr>
        <w:lastRenderedPageBreak/>
        <w:t>率、事件回访率、话术错误率。事件管理可能包括：一线解决率、二线平均响应时间、三线平均响应时间、事件平均解决时长、事件关闭失败率、变更导致的事件比率等等。</w:t>
      </w:r>
    </w:p>
    <w:p w:rsidR="0096367C" w:rsidRPr="0096367C" w:rsidRDefault="0096367C" w:rsidP="0096367C">
      <w:pPr>
        <w:numPr>
          <w:ilvl w:val="0"/>
          <w:numId w:val="2"/>
        </w:numPr>
        <w:shd w:val="clear" w:color="auto" w:fill="F9F9F9"/>
        <w:wordWrap w:val="0"/>
        <w:spacing w:before="100" w:beforeAutospacing="1" w:after="100" w:afterAutospacing="1" w:line="240" w:lineRule="auto"/>
        <w:rPr>
          <w:rFonts w:ascii="宋体" w:eastAsia="宋体" w:hAnsi="宋体" w:cs="Times New Roman" w:hint="eastAsia"/>
          <w:color w:val="62613B"/>
          <w:sz w:val="18"/>
          <w:szCs w:val="18"/>
        </w:rPr>
      </w:pPr>
      <w:r w:rsidRPr="0096367C">
        <w:rPr>
          <w:rFonts w:ascii="宋体" w:eastAsia="宋体" w:hAnsi="宋体" w:cs="Times New Roman" w:hint="eastAsia"/>
          <w:b/>
          <w:bCs/>
          <w:color w:val="62613B"/>
          <w:sz w:val="18"/>
        </w:rPr>
        <w:t>面向人员：</w:t>
      </w:r>
      <w:r w:rsidRPr="0096367C">
        <w:rPr>
          <w:rFonts w:ascii="宋体" w:eastAsia="宋体" w:hAnsi="宋体" w:cs="Times New Roman" w:hint="eastAsia"/>
          <w:color w:val="62613B"/>
          <w:sz w:val="18"/>
          <w:szCs w:val="18"/>
        </w:rPr>
        <w:t>在组织的层面，主要关注单位与个人的指标，这主要是由管理者与员工背负的指标，可以用来做绩效考核，比如部门层面会有一些象员工流失率、服务满意度等指标，个人的指标会为事件满意度、关单及时率与一些行为绩效方面的指标。</w:t>
      </w:r>
    </w:p>
    <w:p w:rsidR="0096367C" w:rsidRPr="0096367C" w:rsidRDefault="0096367C" w:rsidP="0096367C">
      <w:pPr>
        <w:numPr>
          <w:ilvl w:val="0"/>
          <w:numId w:val="2"/>
        </w:numPr>
        <w:shd w:val="clear" w:color="auto" w:fill="F9F9F9"/>
        <w:wordWrap w:val="0"/>
        <w:spacing w:before="100" w:beforeAutospacing="1" w:after="100" w:afterAutospacing="1" w:line="240" w:lineRule="auto"/>
        <w:rPr>
          <w:rFonts w:ascii="宋体" w:eastAsia="宋体" w:hAnsi="宋体" w:cs="Times New Roman" w:hint="eastAsia"/>
          <w:color w:val="62613B"/>
          <w:sz w:val="18"/>
          <w:szCs w:val="18"/>
        </w:rPr>
      </w:pPr>
      <w:r w:rsidRPr="0096367C">
        <w:rPr>
          <w:rFonts w:ascii="宋体" w:eastAsia="宋体" w:hAnsi="宋体" w:cs="Times New Roman" w:hint="eastAsia"/>
          <w:b/>
          <w:bCs/>
          <w:color w:val="62613B"/>
          <w:sz w:val="18"/>
        </w:rPr>
        <w:t>面向财务：</w:t>
      </w:r>
      <w:r w:rsidRPr="0096367C">
        <w:rPr>
          <w:rFonts w:ascii="宋体" w:eastAsia="宋体" w:hAnsi="宋体" w:cs="Times New Roman" w:hint="eastAsia"/>
          <w:color w:val="62613B"/>
          <w:sz w:val="18"/>
          <w:szCs w:val="18"/>
        </w:rPr>
        <w:t>针对财务的层面，主要关注营收的指标分析、与成本的指标分析，以及预算的指标分析，</w:t>
      </w:r>
    </w:p>
    <w:p w:rsidR="0096367C" w:rsidRPr="0096367C" w:rsidRDefault="0096367C" w:rsidP="0096367C">
      <w:pPr>
        <w:shd w:val="clear" w:color="auto" w:fill="F9F9F9"/>
        <w:wordWrap w:val="0"/>
        <w:spacing w:line="240" w:lineRule="auto"/>
        <w:rPr>
          <w:rFonts w:ascii="宋体" w:eastAsia="宋体" w:hAnsi="宋体" w:cs="Times New Roman" w:hint="eastAsia"/>
          <w:color w:val="62613B"/>
          <w:sz w:val="18"/>
          <w:szCs w:val="18"/>
        </w:rPr>
      </w:pPr>
      <w:r w:rsidRPr="0096367C">
        <w:rPr>
          <w:rFonts w:ascii="Calibri" w:eastAsia="宋体" w:hAnsi="Calibri" w:cs="Calibri" w:hint="eastAsia"/>
          <w:color w:val="000000"/>
          <w:sz w:val="18"/>
          <w:szCs w:val="18"/>
        </w:rPr>
        <w:t> </w:t>
      </w:r>
    </w:p>
    <w:p w:rsidR="0096367C" w:rsidRPr="0096367C" w:rsidRDefault="0096367C" w:rsidP="0096367C">
      <w:pPr>
        <w:shd w:val="clear" w:color="auto" w:fill="F9F9F9"/>
        <w:wordWrap w:val="0"/>
        <w:spacing w:line="240" w:lineRule="auto"/>
        <w:ind w:firstLine="440"/>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以上的</w:t>
      </w:r>
      <w:r w:rsidRPr="0096367C">
        <w:rPr>
          <w:rFonts w:ascii="Calibri" w:eastAsia="宋体" w:hAnsi="Calibri" w:cs="Calibri" w:hint="eastAsia"/>
          <w:color w:val="000000"/>
          <w:sz w:val="18"/>
          <w:szCs w:val="18"/>
        </w:rPr>
        <w:t>5</w:t>
      </w:r>
      <w:r w:rsidRPr="0096367C">
        <w:rPr>
          <w:rFonts w:ascii="宋体" w:eastAsia="宋体" w:hAnsi="宋体" w:cs="Times New Roman" w:hint="eastAsia"/>
          <w:color w:val="62613B"/>
          <w:sz w:val="18"/>
          <w:szCs w:val="18"/>
        </w:rPr>
        <w:t>个方面构成一个指标框架及报表框架，事实如果做服务的门户，这些指标就完全可以支撑了，需要做的是基于组织的当前情况，利用前面说的方法去完善这个框架内部的指标细项。指标的测量本身会带来许多有意思的现象，这有些象量子力学的概念，你的观察本身会改变事物本身，所以即便是你什么行动也不做，只是每月的把相关有人员拉在一起查看指标结果，业务本身的运行也一定会改变，一旦你建立自己的指标体系，真正开始</w:t>
      </w:r>
      <w:r w:rsidRPr="0096367C">
        <w:rPr>
          <w:rFonts w:ascii="Calibri" w:eastAsia="宋体" w:hAnsi="Calibri" w:cs="Calibri" w:hint="eastAsia"/>
          <w:color w:val="000000"/>
          <w:sz w:val="18"/>
          <w:szCs w:val="18"/>
        </w:rPr>
        <w:t>PDCA</w:t>
      </w:r>
      <w:r w:rsidRPr="0096367C">
        <w:rPr>
          <w:rFonts w:ascii="宋体" w:eastAsia="宋体" w:hAnsi="宋体" w:cs="Times New Roman" w:hint="eastAsia"/>
          <w:color w:val="62613B"/>
          <w:sz w:val="18"/>
          <w:szCs w:val="18"/>
        </w:rPr>
        <w:t>，你会发现它的威力非常巨大，可惜的是每一个公司都在找标杆，不愿自己埋头独立思考与作业，这就造成大部份公司的管理体系或报表都比较糟糕，其实上在中国一个具有一定</w:t>
      </w:r>
      <w:r w:rsidRPr="0096367C">
        <w:rPr>
          <w:rFonts w:ascii="Calibri" w:eastAsia="宋体" w:hAnsi="Calibri" w:cs="Calibri" w:hint="eastAsia"/>
          <w:color w:val="000000"/>
          <w:sz w:val="18"/>
          <w:szCs w:val="18"/>
        </w:rPr>
        <w:t>IT</w:t>
      </w:r>
      <w:r w:rsidRPr="0096367C">
        <w:rPr>
          <w:rFonts w:ascii="宋体" w:eastAsia="宋体" w:hAnsi="宋体" w:cs="Times New Roman" w:hint="eastAsia"/>
          <w:color w:val="62613B"/>
          <w:sz w:val="18"/>
          <w:szCs w:val="18"/>
        </w:rPr>
        <w:t>规模与基础的公司，只需要花一两季度的时间就完全可以设计出一个中国一流的指标及报表体系，因为大家都在找别人的东西，不愿抬头想，不愿低头干，标杆其实就是提前走一步的人建立的。</w:t>
      </w:r>
    </w:p>
    <w:p w:rsidR="0096367C" w:rsidRPr="0096367C" w:rsidRDefault="0096367C" w:rsidP="0096367C">
      <w:pPr>
        <w:shd w:val="clear" w:color="auto" w:fill="F9F9F9"/>
        <w:wordWrap w:val="0"/>
        <w:spacing w:line="240" w:lineRule="auto"/>
        <w:ind w:firstLine="330"/>
        <w:rPr>
          <w:rFonts w:ascii="宋体" w:eastAsia="宋体" w:hAnsi="宋体" w:cs="Times New Roman" w:hint="eastAsia"/>
          <w:color w:val="62613B"/>
          <w:sz w:val="18"/>
          <w:szCs w:val="18"/>
        </w:rPr>
      </w:pPr>
      <w:r w:rsidRPr="0096367C">
        <w:rPr>
          <w:rFonts w:ascii="Calibri" w:eastAsia="宋体" w:hAnsi="Calibri" w:cs="Calibri" w:hint="eastAsia"/>
          <w:color w:val="000000"/>
          <w:sz w:val="18"/>
          <w:szCs w:val="18"/>
        </w:rPr>
        <w:t xml:space="preserve">  </w:t>
      </w:r>
    </w:p>
    <w:p w:rsidR="0096367C" w:rsidRPr="0096367C" w:rsidRDefault="0096367C" w:rsidP="0096367C">
      <w:pPr>
        <w:shd w:val="clear" w:color="auto" w:fill="F9F9F9"/>
        <w:wordWrap w:val="0"/>
        <w:spacing w:after="240" w:line="240" w:lineRule="auto"/>
        <w:rPr>
          <w:rFonts w:ascii="宋体" w:eastAsia="宋体" w:hAnsi="宋体" w:cs="Times New Roman" w:hint="eastAsia"/>
          <w:color w:val="62613B"/>
          <w:sz w:val="18"/>
          <w:szCs w:val="18"/>
        </w:rPr>
      </w:pPr>
      <w:r w:rsidRPr="0096367C">
        <w:rPr>
          <w:rFonts w:ascii="宋体" w:eastAsia="宋体" w:hAnsi="宋体" w:cs="Times New Roman" w:hint="eastAsia"/>
          <w:color w:val="62613B"/>
          <w:sz w:val="18"/>
          <w:szCs w:val="18"/>
        </w:rPr>
        <w:t>除了死亡，一切只是概率</w:t>
      </w:r>
    </w:p>
    <w:p w:rsidR="00432B66" w:rsidRDefault="00432B66"/>
    <w:sectPr w:rsidR="00432B66">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2B66" w:rsidRDefault="00432B66" w:rsidP="0096367C">
      <w:pPr>
        <w:spacing w:after="0" w:line="240" w:lineRule="auto"/>
      </w:pPr>
      <w:r>
        <w:separator/>
      </w:r>
    </w:p>
  </w:endnote>
  <w:endnote w:type="continuationSeparator" w:id="1">
    <w:p w:rsidR="00432B66" w:rsidRDefault="00432B66" w:rsidP="009636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2B66" w:rsidRDefault="00432B66" w:rsidP="0096367C">
      <w:pPr>
        <w:spacing w:after="0" w:line="240" w:lineRule="auto"/>
      </w:pPr>
      <w:r>
        <w:separator/>
      </w:r>
    </w:p>
  </w:footnote>
  <w:footnote w:type="continuationSeparator" w:id="1">
    <w:p w:rsidR="00432B66" w:rsidRDefault="00432B66" w:rsidP="0096367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C7F0B"/>
    <w:multiLevelType w:val="multilevel"/>
    <w:tmpl w:val="5BDA3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FC40CFC"/>
    <w:multiLevelType w:val="multilevel"/>
    <w:tmpl w:val="78E0C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0"/>
    <w:footnote w:id="1"/>
  </w:footnotePr>
  <w:endnotePr>
    <w:endnote w:id="0"/>
    <w:endnote w:id="1"/>
  </w:endnotePr>
  <w:compat>
    <w:useFELayout/>
  </w:compat>
  <w:rsids>
    <w:rsidRoot w:val="0096367C"/>
    <w:rsid w:val="00432B66"/>
    <w:rsid w:val="0096367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6367C"/>
    <w:pPr>
      <w:tabs>
        <w:tab w:val="center" w:pos="4320"/>
        <w:tab w:val="right" w:pos="8640"/>
      </w:tabs>
      <w:spacing w:after="0" w:line="240" w:lineRule="auto"/>
    </w:pPr>
  </w:style>
  <w:style w:type="character" w:customStyle="1" w:styleId="Char">
    <w:name w:val="页眉 Char"/>
    <w:basedOn w:val="a0"/>
    <w:link w:val="a3"/>
    <w:uiPriority w:val="99"/>
    <w:semiHidden/>
    <w:rsid w:val="0096367C"/>
  </w:style>
  <w:style w:type="paragraph" w:styleId="a4">
    <w:name w:val="footer"/>
    <w:basedOn w:val="a"/>
    <w:link w:val="Char0"/>
    <w:uiPriority w:val="99"/>
    <w:semiHidden/>
    <w:unhideWhenUsed/>
    <w:rsid w:val="0096367C"/>
    <w:pPr>
      <w:tabs>
        <w:tab w:val="center" w:pos="4320"/>
        <w:tab w:val="right" w:pos="8640"/>
      </w:tabs>
      <w:spacing w:after="0" w:line="240" w:lineRule="auto"/>
    </w:pPr>
  </w:style>
  <w:style w:type="character" w:customStyle="1" w:styleId="Char0">
    <w:name w:val="页脚 Char"/>
    <w:basedOn w:val="a0"/>
    <w:link w:val="a4"/>
    <w:uiPriority w:val="99"/>
    <w:semiHidden/>
    <w:rsid w:val="0096367C"/>
  </w:style>
  <w:style w:type="character" w:styleId="a5">
    <w:name w:val="Strong"/>
    <w:basedOn w:val="a0"/>
    <w:uiPriority w:val="22"/>
    <w:qFormat/>
    <w:rsid w:val="0096367C"/>
    <w:rPr>
      <w:b/>
      <w:bCs/>
    </w:rPr>
  </w:style>
  <w:style w:type="paragraph" w:styleId="a6">
    <w:name w:val="Normal (Web)"/>
    <w:basedOn w:val="a"/>
    <w:uiPriority w:val="99"/>
    <w:semiHidden/>
    <w:unhideWhenUsed/>
    <w:rsid w:val="0096367C"/>
    <w:pPr>
      <w:spacing w:before="100" w:beforeAutospacing="1" w:after="100" w:afterAutospacing="1" w:line="240" w:lineRule="auto"/>
    </w:pPr>
    <w:rPr>
      <w:rFonts w:ascii="Times New Roman" w:eastAsia="Times New Roman" w:hAnsi="Times New Roman" w:cs="Times New Roman"/>
      <w:color w:val="62613B"/>
      <w:sz w:val="24"/>
      <w:szCs w:val="24"/>
    </w:rPr>
  </w:style>
  <w:style w:type="paragraph" w:styleId="a7">
    <w:name w:val="Document Map"/>
    <w:basedOn w:val="a"/>
    <w:link w:val="Char1"/>
    <w:uiPriority w:val="99"/>
    <w:semiHidden/>
    <w:unhideWhenUsed/>
    <w:rsid w:val="0096367C"/>
    <w:pPr>
      <w:spacing w:after="0" w:line="240" w:lineRule="auto"/>
    </w:pPr>
    <w:rPr>
      <w:rFonts w:ascii="宋体" w:eastAsia="宋体"/>
      <w:sz w:val="18"/>
      <w:szCs w:val="18"/>
    </w:rPr>
  </w:style>
  <w:style w:type="character" w:customStyle="1" w:styleId="Char1">
    <w:name w:val="文档结构图 Char"/>
    <w:basedOn w:val="a0"/>
    <w:link w:val="a7"/>
    <w:uiPriority w:val="99"/>
    <w:semiHidden/>
    <w:rsid w:val="0096367C"/>
    <w:rPr>
      <w:rFonts w:ascii="宋体" w:eastAsia="宋体"/>
      <w:sz w:val="18"/>
      <w:szCs w:val="18"/>
    </w:rPr>
  </w:style>
</w:styles>
</file>

<file path=word/webSettings.xml><?xml version="1.0" encoding="utf-8"?>
<w:webSettings xmlns:r="http://schemas.openxmlformats.org/officeDocument/2006/relationships" xmlns:w="http://schemas.openxmlformats.org/wordprocessingml/2006/main">
  <w:divs>
    <w:div w:id="1135875816">
      <w:bodyDiv w:val="1"/>
      <w:marLeft w:val="0"/>
      <w:marRight w:val="0"/>
      <w:marTop w:val="0"/>
      <w:marBottom w:val="0"/>
      <w:divBdr>
        <w:top w:val="none" w:sz="0" w:space="0" w:color="auto"/>
        <w:left w:val="none" w:sz="0" w:space="0" w:color="auto"/>
        <w:bottom w:val="none" w:sz="0" w:space="0" w:color="auto"/>
        <w:right w:val="none" w:sz="0" w:space="0" w:color="auto"/>
      </w:divBdr>
      <w:divsChild>
        <w:div w:id="2085831122">
          <w:marLeft w:val="0"/>
          <w:marRight w:val="0"/>
          <w:marTop w:val="0"/>
          <w:marBottom w:val="0"/>
          <w:divBdr>
            <w:top w:val="none" w:sz="0" w:space="0" w:color="auto"/>
            <w:left w:val="none" w:sz="0" w:space="0" w:color="auto"/>
            <w:bottom w:val="none" w:sz="0" w:space="0" w:color="auto"/>
            <w:right w:val="none" w:sz="0" w:space="0" w:color="auto"/>
          </w:divBdr>
          <w:divsChild>
            <w:div w:id="1372537163">
              <w:marLeft w:val="0"/>
              <w:marRight w:val="0"/>
              <w:marTop w:val="0"/>
              <w:marBottom w:val="0"/>
              <w:divBdr>
                <w:top w:val="none" w:sz="0" w:space="0" w:color="auto"/>
                <w:left w:val="none" w:sz="0" w:space="0" w:color="auto"/>
                <w:bottom w:val="none" w:sz="0" w:space="0" w:color="auto"/>
                <w:right w:val="none" w:sz="0" w:space="0" w:color="auto"/>
              </w:divBdr>
              <w:divsChild>
                <w:div w:id="1649819905">
                  <w:marLeft w:val="0"/>
                  <w:marRight w:val="0"/>
                  <w:marTop w:val="0"/>
                  <w:marBottom w:val="0"/>
                  <w:divBdr>
                    <w:top w:val="none" w:sz="0" w:space="0" w:color="auto"/>
                    <w:left w:val="single" w:sz="6" w:space="0" w:color="CCCCCC"/>
                    <w:bottom w:val="single" w:sz="6" w:space="0" w:color="CCCCCC"/>
                    <w:right w:val="single" w:sz="6" w:space="0" w:color="CCCCCC"/>
                  </w:divBdr>
                  <w:divsChild>
                    <w:div w:id="1654330489">
                      <w:marLeft w:val="0"/>
                      <w:marRight w:val="0"/>
                      <w:marTop w:val="0"/>
                      <w:marBottom w:val="0"/>
                      <w:divBdr>
                        <w:top w:val="none" w:sz="0" w:space="0" w:color="auto"/>
                        <w:left w:val="none" w:sz="0" w:space="0" w:color="auto"/>
                        <w:bottom w:val="none" w:sz="0" w:space="0" w:color="auto"/>
                        <w:right w:val="none" w:sz="0" w:space="0" w:color="auto"/>
                      </w:divBdr>
                      <w:divsChild>
                        <w:div w:id="1101150118">
                          <w:marLeft w:val="0"/>
                          <w:marRight w:val="0"/>
                          <w:marTop w:val="0"/>
                          <w:marBottom w:val="0"/>
                          <w:divBdr>
                            <w:top w:val="none" w:sz="0" w:space="0" w:color="auto"/>
                            <w:left w:val="none" w:sz="0" w:space="0" w:color="auto"/>
                            <w:bottom w:val="none" w:sz="0" w:space="0" w:color="auto"/>
                            <w:right w:val="none" w:sz="0" w:space="0" w:color="auto"/>
                          </w:divBdr>
                          <w:divsChild>
                            <w:div w:id="304504797">
                              <w:marLeft w:val="0"/>
                              <w:marRight w:val="0"/>
                              <w:marTop w:val="0"/>
                              <w:marBottom w:val="0"/>
                              <w:divBdr>
                                <w:top w:val="none" w:sz="0" w:space="0" w:color="auto"/>
                                <w:left w:val="none" w:sz="0" w:space="0" w:color="auto"/>
                                <w:bottom w:val="none" w:sz="0" w:space="0" w:color="auto"/>
                                <w:right w:val="none" w:sz="0" w:space="0" w:color="auto"/>
                              </w:divBdr>
                              <w:divsChild>
                                <w:div w:id="1538935410">
                                  <w:marLeft w:val="0"/>
                                  <w:marRight w:val="0"/>
                                  <w:marTop w:val="0"/>
                                  <w:marBottom w:val="75"/>
                                  <w:divBdr>
                                    <w:top w:val="none" w:sz="0" w:space="0" w:color="auto"/>
                                    <w:left w:val="none" w:sz="0" w:space="0" w:color="auto"/>
                                    <w:bottom w:val="none" w:sz="0" w:space="0" w:color="auto"/>
                                    <w:right w:val="none" w:sz="0" w:space="0" w:color="auto"/>
                                  </w:divBdr>
                                  <w:divsChild>
                                    <w:div w:id="811752560">
                                      <w:marLeft w:val="0"/>
                                      <w:marRight w:val="0"/>
                                      <w:marTop w:val="0"/>
                                      <w:marBottom w:val="0"/>
                                      <w:divBdr>
                                        <w:top w:val="none" w:sz="0" w:space="0" w:color="auto"/>
                                        <w:left w:val="none" w:sz="0" w:space="0" w:color="auto"/>
                                        <w:bottom w:val="none" w:sz="0" w:space="0" w:color="auto"/>
                                        <w:right w:val="none" w:sz="0" w:space="0" w:color="auto"/>
                                      </w:divBdr>
                                      <w:divsChild>
                                        <w:div w:id="510418208">
                                          <w:marLeft w:val="0"/>
                                          <w:marRight w:val="0"/>
                                          <w:marTop w:val="0"/>
                                          <w:marBottom w:val="0"/>
                                          <w:divBdr>
                                            <w:top w:val="none" w:sz="0" w:space="0" w:color="auto"/>
                                            <w:left w:val="none" w:sz="0" w:space="0" w:color="auto"/>
                                            <w:bottom w:val="none" w:sz="0" w:space="0" w:color="auto"/>
                                            <w:right w:val="none" w:sz="0" w:space="0" w:color="auto"/>
                                          </w:divBdr>
                                          <w:divsChild>
                                            <w:div w:id="279337484">
                                              <w:marLeft w:val="0"/>
                                              <w:marRight w:val="0"/>
                                              <w:marTop w:val="0"/>
                                              <w:marBottom w:val="0"/>
                                              <w:divBdr>
                                                <w:top w:val="none" w:sz="0" w:space="0" w:color="auto"/>
                                                <w:left w:val="none" w:sz="0" w:space="0" w:color="auto"/>
                                                <w:bottom w:val="none" w:sz="0" w:space="0" w:color="auto"/>
                                                <w:right w:val="none" w:sz="0" w:space="0" w:color="auto"/>
                                              </w:divBdr>
                                              <w:divsChild>
                                                <w:div w:id="129178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vsharing.com/industry/1593.html" TargetMode="External"/><Relationship Id="rId3" Type="http://schemas.openxmlformats.org/officeDocument/2006/relationships/settings" Target="settings.xml"/><Relationship Id="rId7" Type="http://schemas.openxmlformats.org/officeDocument/2006/relationships/hyperlink" Target="http://portal.vsharing.com/k/ERP/2008-10/614121.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mdw.vsharing.com/" TargetMode="External"/><Relationship Id="rId4" Type="http://schemas.openxmlformats.org/officeDocument/2006/relationships/webSettings" Target="webSettings.xml"/><Relationship Id="rId9" Type="http://schemas.openxmlformats.org/officeDocument/2006/relationships/hyperlink" Target="http://portal.vsharing.com/industry/1625.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780</Words>
  <Characters>4448</Characters>
  <Application>Microsoft Office Word</Application>
  <DocSecurity>0</DocSecurity>
  <Lines>37</Lines>
  <Paragraphs>10</Paragraphs>
  <ScaleCrop>false</ScaleCrop>
  <Company>HP</Company>
  <LinksUpToDate>false</LinksUpToDate>
  <CharactersWithSpaces>5218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 Zuo</dc:creator>
  <cp:keywords/>
  <dc:description/>
  <cp:lastModifiedBy>Zhen Zuo</cp:lastModifiedBy>
  <cp:revision>3</cp:revision>
  <dcterms:created xsi:type="dcterms:W3CDTF">2011-09-16T13:10:00Z</dcterms:created>
  <dcterms:modified xsi:type="dcterms:W3CDTF">2011-09-16T13:10:00Z</dcterms:modified>
</cp:coreProperties>
</file>