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65F" w:rsidRPr="0095285C" w:rsidRDefault="00BC065F" w:rsidP="009E139D">
      <w:pPr>
        <w:pStyle w:val="Default"/>
        <w:adjustRightInd/>
        <w:spacing w:line="360" w:lineRule="auto"/>
        <w:contextualSpacing/>
        <w:mirrorIndents/>
        <w:rPr>
          <w:rFonts w:asciiTheme="minorEastAsia" w:eastAsiaTheme="minorEastAsia" w:hAnsiTheme="minorEastAsia"/>
          <w:sz w:val="18"/>
          <w:szCs w:val="18"/>
        </w:rPr>
      </w:pPr>
    </w:p>
    <w:p w:rsidR="00BC065F" w:rsidRPr="0095285C" w:rsidRDefault="00BC065F" w:rsidP="009E139D">
      <w:pPr>
        <w:spacing w:line="360" w:lineRule="auto"/>
        <w:contextualSpacing/>
        <w:mirrorIndents/>
        <w:jc w:val="center"/>
        <w:rPr>
          <w:rFonts w:asciiTheme="minorEastAsia" w:eastAsiaTheme="minorEastAsia" w:hAnsiTheme="minorEastAsia"/>
          <w:b/>
          <w:sz w:val="52"/>
          <w:szCs w:val="52"/>
        </w:rPr>
      </w:pPr>
      <w:r w:rsidRPr="0095285C">
        <w:rPr>
          <w:rFonts w:asciiTheme="minorEastAsia" w:eastAsiaTheme="minorEastAsia" w:hAnsiTheme="minorEastAsia"/>
          <w:b/>
          <w:sz w:val="52"/>
          <w:szCs w:val="52"/>
        </w:rPr>
        <w:t>IT</w:t>
      </w:r>
      <w:r w:rsidRPr="0095285C">
        <w:rPr>
          <w:rFonts w:asciiTheme="minorEastAsia" w:eastAsiaTheme="minorEastAsia" w:hAnsiTheme="minorEastAsia" w:hint="eastAsia"/>
          <w:b/>
          <w:sz w:val="52"/>
          <w:szCs w:val="52"/>
        </w:rPr>
        <w:t>运维服务规范</w:t>
      </w:r>
    </w:p>
    <w:p w:rsidR="00BC065F" w:rsidRPr="0095285C" w:rsidRDefault="00BC065F" w:rsidP="009E139D">
      <w:pPr>
        <w:spacing w:line="360" w:lineRule="auto"/>
        <w:contextualSpacing/>
        <w:mirrorIndents/>
        <w:rPr>
          <w:rFonts w:asciiTheme="minorEastAsia" w:eastAsiaTheme="minorEastAsia" w:hAnsiTheme="minorEastAsia"/>
          <w:sz w:val="18"/>
          <w:szCs w:val="18"/>
        </w:rPr>
      </w:pPr>
    </w:p>
    <w:p w:rsidR="006D7FB9" w:rsidRDefault="007B1720">
      <w:pPr>
        <w:pStyle w:val="10"/>
        <w:rPr>
          <w:rFonts w:eastAsiaTheme="minorEastAsia" w:cstheme="minorBidi"/>
          <w:b w:val="0"/>
          <w:bCs w:val="0"/>
          <w:caps w:val="0"/>
          <w:noProof/>
          <w:kern w:val="2"/>
          <w:sz w:val="21"/>
          <w:szCs w:val="22"/>
        </w:rPr>
      </w:pPr>
      <w:r w:rsidRPr="007B1720">
        <w:rPr>
          <w:rFonts w:asciiTheme="minorEastAsia" w:eastAsiaTheme="minorEastAsia" w:hAnsiTheme="minorEastAsia"/>
          <w:sz w:val="18"/>
          <w:szCs w:val="18"/>
        </w:rPr>
        <w:fldChar w:fldCharType="begin"/>
      </w:r>
      <w:r w:rsidR="009B13B0" w:rsidRPr="0095285C">
        <w:rPr>
          <w:rFonts w:asciiTheme="minorEastAsia" w:eastAsiaTheme="minorEastAsia" w:hAnsiTheme="minorEastAsia"/>
          <w:sz w:val="18"/>
          <w:szCs w:val="18"/>
        </w:rPr>
        <w:instrText xml:space="preserve"> </w:instrText>
      </w:r>
      <w:r w:rsidR="009B13B0" w:rsidRPr="0095285C">
        <w:rPr>
          <w:rFonts w:asciiTheme="minorEastAsia" w:eastAsiaTheme="minorEastAsia" w:hAnsiTheme="minorEastAsia" w:hint="eastAsia"/>
          <w:sz w:val="18"/>
          <w:szCs w:val="18"/>
        </w:rPr>
        <w:instrText>TOC \o "1-4" \h \z \u</w:instrText>
      </w:r>
      <w:r w:rsidR="009B13B0" w:rsidRPr="0095285C">
        <w:rPr>
          <w:rFonts w:asciiTheme="minorEastAsia" w:eastAsiaTheme="minorEastAsia" w:hAnsiTheme="minorEastAsia"/>
          <w:sz w:val="18"/>
          <w:szCs w:val="18"/>
        </w:rPr>
        <w:instrText xml:space="preserve"> </w:instrText>
      </w:r>
      <w:r w:rsidRPr="007B1720">
        <w:rPr>
          <w:rFonts w:asciiTheme="minorEastAsia" w:eastAsiaTheme="minorEastAsia" w:hAnsiTheme="minorEastAsia"/>
          <w:sz w:val="18"/>
          <w:szCs w:val="18"/>
        </w:rPr>
        <w:fldChar w:fldCharType="separate"/>
      </w:r>
      <w:hyperlink w:anchor="_Toc247358517" w:history="1">
        <w:r w:rsidR="006D7FB9" w:rsidRPr="00213D33">
          <w:rPr>
            <w:rStyle w:val="ab"/>
            <w:rFonts w:asciiTheme="minorEastAsia" w:hAnsiTheme="minorEastAsia" w:hint="eastAsia"/>
            <w:noProof/>
          </w:rPr>
          <w:t>一、</w:t>
        </w:r>
        <w:r w:rsidR="006D7FB9">
          <w:rPr>
            <w:rFonts w:eastAsiaTheme="minorEastAsia" w:cstheme="minorBidi"/>
            <w:b w:val="0"/>
            <w:bCs w:val="0"/>
            <w:caps w:val="0"/>
            <w:noProof/>
            <w:kern w:val="2"/>
            <w:sz w:val="21"/>
            <w:szCs w:val="22"/>
          </w:rPr>
          <w:tab/>
        </w:r>
        <w:r w:rsidR="006D7FB9" w:rsidRPr="00213D33">
          <w:rPr>
            <w:rStyle w:val="ab"/>
            <w:rFonts w:asciiTheme="minorEastAsia" w:hAnsiTheme="minorEastAsia" w:hint="eastAsia"/>
            <w:noProof/>
          </w:rPr>
          <w:t>总则</w:t>
        </w:r>
        <w:r w:rsidR="006D7FB9">
          <w:rPr>
            <w:noProof/>
            <w:webHidden/>
          </w:rPr>
          <w:tab/>
        </w:r>
        <w:r w:rsidR="006D7FB9">
          <w:rPr>
            <w:noProof/>
            <w:webHidden/>
          </w:rPr>
          <w:fldChar w:fldCharType="begin"/>
        </w:r>
        <w:r w:rsidR="006D7FB9">
          <w:rPr>
            <w:noProof/>
            <w:webHidden/>
          </w:rPr>
          <w:instrText xml:space="preserve"> PAGEREF _Toc247358517 \h </w:instrText>
        </w:r>
        <w:r w:rsidR="006D7FB9">
          <w:rPr>
            <w:noProof/>
            <w:webHidden/>
          </w:rPr>
        </w:r>
        <w:r w:rsidR="006D7FB9">
          <w:rPr>
            <w:noProof/>
            <w:webHidden/>
          </w:rPr>
          <w:fldChar w:fldCharType="separate"/>
        </w:r>
        <w:r w:rsidR="006D7FB9">
          <w:rPr>
            <w:noProof/>
            <w:webHidden/>
          </w:rPr>
          <w:t>2</w:t>
        </w:r>
        <w:r w:rsidR="006D7FB9">
          <w:rPr>
            <w:noProof/>
            <w:webHidden/>
          </w:rPr>
          <w:fldChar w:fldCharType="end"/>
        </w:r>
      </w:hyperlink>
    </w:p>
    <w:p w:rsidR="006D7FB9" w:rsidRDefault="006D7FB9">
      <w:pPr>
        <w:pStyle w:val="10"/>
        <w:rPr>
          <w:rFonts w:eastAsiaTheme="minorEastAsia" w:cstheme="minorBidi"/>
          <w:b w:val="0"/>
          <w:bCs w:val="0"/>
          <w:caps w:val="0"/>
          <w:noProof/>
          <w:kern w:val="2"/>
          <w:sz w:val="21"/>
          <w:szCs w:val="22"/>
        </w:rPr>
      </w:pPr>
      <w:hyperlink w:anchor="_Toc247358518" w:history="1">
        <w:r w:rsidRPr="00213D33">
          <w:rPr>
            <w:rStyle w:val="ab"/>
            <w:rFonts w:asciiTheme="minorEastAsia" w:hAnsiTheme="minorEastAsia" w:hint="eastAsia"/>
            <w:noProof/>
          </w:rPr>
          <w:t>二、</w:t>
        </w:r>
        <w:r>
          <w:rPr>
            <w:rFonts w:eastAsiaTheme="minorEastAsia" w:cstheme="minorBidi"/>
            <w:b w:val="0"/>
            <w:bCs w:val="0"/>
            <w:caps w:val="0"/>
            <w:noProof/>
            <w:kern w:val="2"/>
            <w:sz w:val="21"/>
            <w:szCs w:val="22"/>
          </w:rPr>
          <w:tab/>
        </w:r>
        <w:r w:rsidRPr="00213D33">
          <w:rPr>
            <w:rStyle w:val="ab"/>
            <w:rFonts w:asciiTheme="minorEastAsia" w:hAnsiTheme="minorEastAsia" w:hint="eastAsia"/>
            <w:noProof/>
          </w:rPr>
          <w:t>参考标准</w:t>
        </w:r>
        <w:r>
          <w:rPr>
            <w:noProof/>
            <w:webHidden/>
          </w:rPr>
          <w:tab/>
        </w:r>
        <w:r>
          <w:rPr>
            <w:noProof/>
            <w:webHidden/>
          </w:rPr>
          <w:fldChar w:fldCharType="begin"/>
        </w:r>
        <w:r>
          <w:rPr>
            <w:noProof/>
            <w:webHidden/>
          </w:rPr>
          <w:instrText xml:space="preserve"> PAGEREF _Toc247358518 \h </w:instrText>
        </w:r>
        <w:r>
          <w:rPr>
            <w:noProof/>
            <w:webHidden/>
          </w:rPr>
        </w:r>
        <w:r>
          <w:rPr>
            <w:noProof/>
            <w:webHidden/>
          </w:rPr>
          <w:fldChar w:fldCharType="separate"/>
        </w:r>
        <w:r>
          <w:rPr>
            <w:noProof/>
            <w:webHidden/>
          </w:rPr>
          <w:t>2</w:t>
        </w:r>
        <w:r>
          <w:rPr>
            <w:noProof/>
            <w:webHidden/>
          </w:rPr>
          <w:fldChar w:fldCharType="end"/>
        </w:r>
      </w:hyperlink>
    </w:p>
    <w:p w:rsidR="006D7FB9" w:rsidRDefault="006D7FB9">
      <w:pPr>
        <w:pStyle w:val="10"/>
        <w:rPr>
          <w:rFonts w:eastAsiaTheme="minorEastAsia" w:cstheme="minorBidi"/>
          <w:b w:val="0"/>
          <w:bCs w:val="0"/>
          <w:caps w:val="0"/>
          <w:noProof/>
          <w:kern w:val="2"/>
          <w:sz w:val="21"/>
          <w:szCs w:val="22"/>
        </w:rPr>
      </w:pPr>
      <w:hyperlink w:anchor="_Toc247358519" w:history="1">
        <w:r w:rsidRPr="00213D33">
          <w:rPr>
            <w:rStyle w:val="ab"/>
            <w:rFonts w:asciiTheme="minorEastAsia" w:hAnsiTheme="minorEastAsia" w:hint="eastAsia"/>
            <w:noProof/>
          </w:rPr>
          <w:t>三、</w:t>
        </w:r>
        <w:r>
          <w:rPr>
            <w:rFonts w:eastAsiaTheme="minorEastAsia" w:cstheme="minorBidi"/>
            <w:b w:val="0"/>
            <w:bCs w:val="0"/>
            <w:caps w:val="0"/>
            <w:noProof/>
            <w:kern w:val="2"/>
            <w:sz w:val="21"/>
            <w:szCs w:val="22"/>
          </w:rPr>
          <w:tab/>
        </w:r>
        <w:r w:rsidRPr="00213D33">
          <w:rPr>
            <w:rStyle w:val="ab"/>
            <w:rFonts w:asciiTheme="minorEastAsia" w:hAnsiTheme="minorEastAsia" w:hint="eastAsia"/>
            <w:noProof/>
          </w:rPr>
          <w:t>术语、定义和缩略语</w:t>
        </w:r>
        <w:r>
          <w:rPr>
            <w:noProof/>
            <w:webHidden/>
          </w:rPr>
          <w:tab/>
        </w:r>
        <w:r>
          <w:rPr>
            <w:noProof/>
            <w:webHidden/>
          </w:rPr>
          <w:fldChar w:fldCharType="begin"/>
        </w:r>
        <w:r>
          <w:rPr>
            <w:noProof/>
            <w:webHidden/>
          </w:rPr>
          <w:instrText xml:space="preserve"> PAGEREF _Toc247358519 \h </w:instrText>
        </w:r>
        <w:r>
          <w:rPr>
            <w:noProof/>
            <w:webHidden/>
          </w:rPr>
        </w:r>
        <w:r>
          <w:rPr>
            <w:noProof/>
            <w:webHidden/>
          </w:rPr>
          <w:fldChar w:fldCharType="separate"/>
        </w:r>
        <w:r>
          <w:rPr>
            <w:noProof/>
            <w:webHidden/>
          </w:rPr>
          <w:t>3</w:t>
        </w:r>
        <w:r>
          <w:rPr>
            <w:noProof/>
            <w:webHidden/>
          </w:rPr>
          <w:fldChar w:fldCharType="end"/>
        </w:r>
      </w:hyperlink>
    </w:p>
    <w:p w:rsidR="006D7FB9" w:rsidRDefault="006D7FB9">
      <w:pPr>
        <w:pStyle w:val="20"/>
        <w:tabs>
          <w:tab w:val="left" w:pos="1000"/>
          <w:tab w:val="right" w:leader="dot" w:pos="8296"/>
        </w:tabs>
        <w:rPr>
          <w:rFonts w:eastAsiaTheme="minorEastAsia" w:cstheme="minorBidi"/>
          <w:smallCaps w:val="0"/>
          <w:noProof/>
          <w:kern w:val="2"/>
          <w:sz w:val="21"/>
          <w:szCs w:val="22"/>
        </w:rPr>
      </w:pPr>
      <w:hyperlink w:anchor="_Toc247358520" w:history="1">
        <w:r w:rsidRPr="00213D33">
          <w:rPr>
            <w:rStyle w:val="ab"/>
            <w:rFonts w:asciiTheme="minorEastAsia" w:hAnsiTheme="minorEastAsia"/>
            <w:noProof/>
          </w:rPr>
          <w:t>3.1.</w:t>
        </w:r>
        <w:r>
          <w:rPr>
            <w:rFonts w:eastAsiaTheme="minorEastAsia" w:cstheme="minorBidi"/>
            <w:smallCaps w:val="0"/>
            <w:noProof/>
            <w:kern w:val="2"/>
            <w:sz w:val="21"/>
            <w:szCs w:val="22"/>
          </w:rPr>
          <w:tab/>
        </w:r>
        <w:r w:rsidRPr="00213D33">
          <w:rPr>
            <w:rStyle w:val="ab"/>
            <w:rFonts w:asciiTheme="minorEastAsia" w:hAnsiTheme="minorEastAsia" w:hint="eastAsia"/>
            <w:noProof/>
          </w:rPr>
          <w:t>术语和定义</w:t>
        </w:r>
        <w:r>
          <w:rPr>
            <w:noProof/>
            <w:webHidden/>
          </w:rPr>
          <w:tab/>
        </w:r>
        <w:r>
          <w:rPr>
            <w:noProof/>
            <w:webHidden/>
          </w:rPr>
          <w:fldChar w:fldCharType="begin"/>
        </w:r>
        <w:r>
          <w:rPr>
            <w:noProof/>
            <w:webHidden/>
          </w:rPr>
          <w:instrText xml:space="preserve"> PAGEREF _Toc247358520 \h </w:instrText>
        </w:r>
        <w:r>
          <w:rPr>
            <w:noProof/>
            <w:webHidden/>
          </w:rPr>
        </w:r>
        <w:r>
          <w:rPr>
            <w:noProof/>
            <w:webHidden/>
          </w:rPr>
          <w:fldChar w:fldCharType="separate"/>
        </w:r>
        <w:r>
          <w:rPr>
            <w:noProof/>
            <w:webHidden/>
          </w:rPr>
          <w:t>3</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21" w:history="1">
        <w:r w:rsidRPr="00213D33">
          <w:rPr>
            <w:rStyle w:val="ab"/>
            <w:rFonts w:asciiTheme="majorEastAsia" w:eastAsiaTheme="majorEastAsia" w:hAnsiTheme="majorEastAsia"/>
            <w:noProof/>
          </w:rPr>
          <w:t>3.1.1</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运维服务</w:t>
        </w:r>
        <w:r>
          <w:rPr>
            <w:noProof/>
            <w:webHidden/>
          </w:rPr>
          <w:tab/>
        </w:r>
        <w:r>
          <w:rPr>
            <w:noProof/>
            <w:webHidden/>
          </w:rPr>
          <w:fldChar w:fldCharType="begin"/>
        </w:r>
        <w:r>
          <w:rPr>
            <w:noProof/>
            <w:webHidden/>
          </w:rPr>
          <w:instrText xml:space="preserve"> PAGEREF _Toc247358521 \h </w:instrText>
        </w:r>
        <w:r>
          <w:rPr>
            <w:noProof/>
            <w:webHidden/>
          </w:rPr>
        </w:r>
        <w:r>
          <w:rPr>
            <w:noProof/>
            <w:webHidden/>
          </w:rPr>
          <w:fldChar w:fldCharType="separate"/>
        </w:r>
        <w:r>
          <w:rPr>
            <w:noProof/>
            <w:webHidden/>
          </w:rPr>
          <w:t>3</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22" w:history="1">
        <w:r w:rsidRPr="00213D33">
          <w:rPr>
            <w:rStyle w:val="ab"/>
            <w:rFonts w:asciiTheme="majorEastAsia" w:eastAsiaTheme="majorEastAsia" w:hAnsiTheme="majorEastAsia"/>
            <w:noProof/>
          </w:rPr>
          <w:t>3.1.2</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运维服务管理流程</w:t>
        </w:r>
        <w:r>
          <w:rPr>
            <w:noProof/>
            <w:webHidden/>
          </w:rPr>
          <w:tab/>
        </w:r>
        <w:r>
          <w:rPr>
            <w:noProof/>
            <w:webHidden/>
          </w:rPr>
          <w:fldChar w:fldCharType="begin"/>
        </w:r>
        <w:r>
          <w:rPr>
            <w:noProof/>
            <w:webHidden/>
          </w:rPr>
          <w:instrText xml:space="preserve"> PAGEREF _Toc247358522 \h </w:instrText>
        </w:r>
        <w:r>
          <w:rPr>
            <w:noProof/>
            <w:webHidden/>
          </w:rPr>
        </w:r>
        <w:r>
          <w:rPr>
            <w:noProof/>
            <w:webHidden/>
          </w:rPr>
          <w:fldChar w:fldCharType="separate"/>
        </w:r>
        <w:r>
          <w:rPr>
            <w:noProof/>
            <w:webHidden/>
          </w:rPr>
          <w:t>3</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23" w:history="1">
        <w:r w:rsidRPr="00213D33">
          <w:rPr>
            <w:rStyle w:val="ab"/>
            <w:rFonts w:asciiTheme="majorEastAsia" w:eastAsiaTheme="majorEastAsia" w:hAnsiTheme="majorEastAsia"/>
            <w:noProof/>
          </w:rPr>
          <w:t>3.1.3</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运维服务支撑系统</w:t>
        </w:r>
        <w:r>
          <w:rPr>
            <w:noProof/>
            <w:webHidden/>
          </w:rPr>
          <w:tab/>
        </w:r>
        <w:r>
          <w:rPr>
            <w:noProof/>
            <w:webHidden/>
          </w:rPr>
          <w:fldChar w:fldCharType="begin"/>
        </w:r>
        <w:r>
          <w:rPr>
            <w:noProof/>
            <w:webHidden/>
          </w:rPr>
          <w:instrText xml:space="preserve"> PAGEREF _Toc247358523 \h </w:instrText>
        </w:r>
        <w:r>
          <w:rPr>
            <w:noProof/>
            <w:webHidden/>
          </w:rPr>
        </w:r>
        <w:r>
          <w:rPr>
            <w:noProof/>
            <w:webHidden/>
          </w:rPr>
          <w:fldChar w:fldCharType="separate"/>
        </w:r>
        <w:r>
          <w:rPr>
            <w:noProof/>
            <w:webHidden/>
          </w:rPr>
          <w:t>3</w:t>
        </w:r>
        <w:r>
          <w:rPr>
            <w:noProof/>
            <w:webHidden/>
          </w:rPr>
          <w:fldChar w:fldCharType="end"/>
        </w:r>
      </w:hyperlink>
    </w:p>
    <w:p w:rsidR="006D7FB9" w:rsidRDefault="006D7FB9">
      <w:pPr>
        <w:pStyle w:val="20"/>
        <w:tabs>
          <w:tab w:val="left" w:pos="1000"/>
          <w:tab w:val="right" w:leader="dot" w:pos="8296"/>
        </w:tabs>
        <w:rPr>
          <w:rFonts w:eastAsiaTheme="minorEastAsia" w:cstheme="minorBidi"/>
          <w:smallCaps w:val="0"/>
          <w:noProof/>
          <w:kern w:val="2"/>
          <w:sz w:val="21"/>
          <w:szCs w:val="22"/>
        </w:rPr>
      </w:pPr>
      <w:hyperlink w:anchor="_Toc247358524" w:history="1">
        <w:r w:rsidRPr="00213D33">
          <w:rPr>
            <w:rStyle w:val="ab"/>
            <w:rFonts w:asciiTheme="minorEastAsia" w:hAnsiTheme="minorEastAsia"/>
            <w:noProof/>
          </w:rPr>
          <w:t>3.2.</w:t>
        </w:r>
        <w:r>
          <w:rPr>
            <w:rFonts w:eastAsiaTheme="minorEastAsia" w:cstheme="minorBidi"/>
            <w:smallCaps w:val="0"/>
            <w:noProof/>
            <w:kern w:val="2"/>
            <w:sz w:val="21"/>
            <w:szCs w:val="22"/>
          </w:rPr>
          <w:tab/>
        </w:r>
        <w:r w:rsidRPr="00213D33">
          <w:rPr>
            <w:rStyle w:val="ab"/>
            <w:rFonts w:asciiTheme="minorEastAsia" w:hAnsiTheme="minorEastAsia" w:hint="eastAsia"/>
            <w:noProof/>
          </w:rPr>
          <w:t>略语</w:t>
        </w:r>
        <w:r>
          <w:rPr>
            <w:noProof/>
            <w:webHidden/>
          </w:rPr>
          <w:tab/>
        </w:r>
        <w:r>
          <w:rPr>
            <w:noProof/>
            <w:webHidden/>
          </w:rPr>
          <w:fldChar w:fldCharType="begin"/>
        </w:r>
        <w:r>
          <w:rPr>
            <w:noProof/>
            <w:webHidden/>
          </w:rPr>
          <w:instrText xml:space="preserve"> PAGEREF _Toc247358524 \h </w:instrText>
        </w:r>
        <w:r>
          <w:rPr>
            <w:noProof/>
            <w:webHidden/>
          </w:rPr>
        </w:r>
        <w:r>
          <w:rPr>
            <w:noProof/>
            <w:webHidden/>
          </w:rPr>
          <w:fldChar w:fldCharType="separate"/>
        </w:r>
        <w:r>
          <w:rPr>
            <w:noProof/>
            <w:webHidden/>
          </w:rPr>
          <w:t>3</w:t>
        </w:r>
        <w:r>
          <w:rPr>
            <w:noProof/>
            <w:webHidden/>
          </w:rPr>
          <w:fldChar w:fldCharType="end"/>
        </w:r>
      </w:hyperlink>
    </w:p>
    <w:p w:rsidR="006D7FB9" w:rsidRDefault="006D7FB9">
      <w:pPr>
        <w:pStyle w:val="10"/>
        <w:rPr>
          <w:rFonts w:eastAsiaTheme="minorEastAsia" w:cstheme="minorBidi"/>
          <w:b w:val="0"/>
          <w:bCs w:val="0"/>
          <w:caps w:val="0"/>
          <w:noProof/>
          <w:kern w:val="2"/>
          <w:sz w:val="21"/>
          <w:szCs w:val="22"/>
        </w:rPr>
      </w:pPr>
      <w:hyperlink w:anchor="_Toc247358525" w:history="1">
        <w:r w:rsidRPr="00213D33">
          <w:rPr>
            <w:rStyle w:val="ab"/>
            <w:rFonts w:asciiTheme="minorEastAsia" w:hAnsiTheme="minorEastAsia" w:hint="eastAsia"/>
            <w:noProof/>
          </w:rPr>
          <w:t>四、</w:t>
        </w:r>
        <w:r>
          <w:rPr>
            <w:rFonts w:eastAsiaTheme="minorEastAsia" w:cstheme="minorBidi"/>
            <w:b w:val="0"/>
            <w:bCs w:val="0"/>
            <w:caps w:val="0"/>
            <w:noProof/>
            <w:kern w:val="2"/>
            <w:sz w:val="21"/>
            <w:szCs w:val="22"/>
          </w:rPr>
          <w:tab/>
        </w:r>
        <w:r w:rsidRPr="00213D33">
          <w:rPr>
            <w:rStyle w:val="ab"/>
            <w:rFonts w:asciiTheme="minorEastAsia" w:hAnsiTheme="minorEastAsia" w:hint="eastAsia"/>
            <w:noProof/>
          </w:rPr>
          <w:t>编制原则和方法</w:t>
        </w:r>
        <w:r>
          <w:rPr>
            <w:noProof/>
            <w:webHidden/>
          </w:rPr>
          <w:tab/>
        </w:r>
        <w:r>
          <w:rPr>
            <w:noProof/>
            <w:webHidden/>
          </w:rPr>
          <w:fldChar w:fldCharType="begin"/>
        </w:r>
        <w:r>
          <w:rPr>
            <w:noProof/>
            <w:webHidden/>
          </w:rPr>
          <w:instrText xml:space="preserve"> PAGEREF _Toc247358525 \h </w:instrText>
        </w:r>
        <w:r>
          <w:rPr>
            <w:noProof/>
            <w:webHidden/>
          </w:rPr>
        </w:r>
        <w:r>
          <w:rPr>
            <w:noProof/>
            <w:webHidden/>
          </w:rPr>
          <w:fldChar w:fldCharType="separate"/>
        </w:r>
        <w:r>
          <w:rPr>
            <w:noProof/>
            <w:webHidden/>
          </w:rPr>
          <w:t>4</w:t>
        </w:r>
        <w:r>
          <w:rPr>
            <w:noProof/>
            <w:webHidden/>
          </w:rPr>
          <w:fldChar w:fldCharType="end"/>
        </w:r>
      </w:hyperlink>
    </w:p>
    <w:p w:rsidR="006D7FB9" w:rsidRDefault="006D7FB9">
      <w:pPr>
        <w:pStyle w:val="10"/>
        <w:rPr>
          <w:rFonts w:eastAsiaTheme="minorEastAsia" w:cstheme="minorBidi"/>
          <w:b w:val="0"/>
          <w:bCs w:val="0"/>
          <w:caps w:val="0"/>
          <w:noProof/>
          <w:kern w:val="2"/>
          <w:sz w:val="21"/>
          <w:szCs w:val="22"/>
        </w:rPr>
      </w:pPr>
      <w:hyperlink w:anchor="_Toc247358526" w:history="1">
        <w:r w:rsidRPr="00213D33">
          <w:rPr>
            <w:rStyle w:val="ab"/>
            <w:rFonts w:asciiTheme="minorEastAsia" w:hAnsiTheme="minorEastAsia" w:hint="eastAsia"/>
            <w:noProof/>
          </w:rPr>
          <w:t>五、</w:t>
        </w:r>
        <w:r>
          <w:rPr>
            <w:rFonts w:eastAsiaTheme="minorEastAsia" w:cstheme="minorBidi"/>
            <w:b w:val="0"/>
            <w:bCs w:val="0"/>
            <w: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运维服务管理体系</w:t>
        </w:r>
        <w:r>
          <w:rPr>
            <w:noProof/>
            <w:webHidden/>
          </w:rPr>
          <w:tab/>
        </w:r>
        <w:r>
          <w:rPr>
            <w:noProof/>
            <w:webHidden/>
          </w:rPr>
          <w:fldChar w:fldCharType="begin"/>
        </w:r>
        <w:r>
          <w:rPr>
            <w:noProof/>
            <w:webHidden/>
          </w:rPr>
          <w:instrText xml:space="preserve"> PAGEREF _Toc247358526 \h </w:instrText>
        </w:r>
        <w:r>
          <w:rPr>
            <w:noProof/>
            <w:webHidden/>
          </w:rPr>
        </w:r>
        <w:r>
          <w:rPr>
            <w:noProof/>
            <w:webHidden/>
          </w:rPr>
          <w:fldChar w:fldCharType="separate"/>
        </w:r>
        <w:r>
          <w:rPr>
            <w:noProof/>
            <w:webHidden/>
          </w:rPr>
          <w:t>4</w:t>
        </w:r>
        <w:r>
          <w:rPr>
            <w:noProof/>
            <w:webHidden/>
          </w:rPr>
          <w:fldChar w:fldCharType="end"/>
        </w:r>
      </w:hyperlink>
    </w:p>
    <w:p w:rsidR="006D7FB9" w:rsidRDefault="006D7FB9">
      <w:pPr>
        <w:pStyle w:val="20"/>
        <w:tabs>
          <w:tab w:val="left" w:pos="800"/>
          <w:tab w:val="right" w:leader="dot" w:pos="8296"/>
        </w:tabs>
        <w:rPr>
          <w:rFonts w:eastAsiaTheme="minorEastAsia" w:cstheme="minorBidi"/>
          <w:smallCaps w:val="0"/>
          <w:noProof/>
          <w:kern w:val="2"/>
          <w:sz w:val="21"/>
          <w:szCs w:val="22"/>
        </w:rPr>
      </w:pPr>
      <w:hyperlink w:anchor="_Toc247358527" w:history="1">
        <w:r w:rsidRPr="00213D33">
          <w:rPr>
            <w:rStyle w:val="ab"/>
            <w:rFonts w:asciiTheme="minorEastAsia" w:hAnsiTheme="minorEastAsia"/>
            <w:noProof/>
          </w:rPr>
          <w:t>5.1</w:t>
        </w:r>
        <w:r>
          <w:rPr>
            <w:rFonts w:eastAsiaTheme="minorEastAsia" w:cstheme="minorBidi"/>
            <w:small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运维服务管理对象</w:t>
        </w:r>
        <w:r>
          <w:rPr>
            <w:noProof/>
            <w:webHidden/>
          </w:rPr>
          <w:tab/>
        </w:r>
        <w:r>
          <w:rPr>
            <w:noProof/>
            <w:webHidden/>
          </w:rPr>
          <w:fldChar w:fldCharType="begin"/>
        </w:r>
        <w:r>
          <w:rPr>
            <w:noProof/>
            <w:webHidden/>
          </w:rPr>
          <w:instrText xml:space="preserve"> PAGEREF _Toc247358527 \h </w:instrText>
        </w:r>
        <w:r>
          <w:rPr>
            <w:noProof/>
            <w:webHidden/>
          </w:rPr>
        </w:r>
        <w:r>
          <w:rPr>
            <w:noProof/>
            <w:webHidden/>
          </w:rPr>
          <w:fldChar w:fldCharType="separate"/>
        </w:r>
        <w:r>
          <w:rPr>
            <w:noProof/>
            <w:webHidden/>
          </w:rPr>
          <w:t>6</w:t>
        </w:r>
        <w:r>
          <w:rPr>
            <w:noProof/>
            <w:webHidden/>
          </w:rPr>
          <w:fldChar w:fldCharType="end"/>
        </w:r>
      </w:hyperlink>
    </w:p>
    <w:p w:rsidR="006D7FB9" w:rsidRDefault="006D7FB9">
      <w:pPr>
        <w:pStyle w:val="20"/>
        <w:tabs>
          <w:tab w:val="left" w:pos="800"/>
          <w:tab w:val="right" w:leader="dot" w:pos="8296"/>
        </w:tabs>
        <w:rPr>
          <w:rFonts w:eastAsiaTheme="minorEastAsia" w:cstheme="minorBidi"/>
          <w:smallCaps w:val="0"/>
          <w:noProof/>
          <w:kern w:val="2"/>
          <w:sz w:val="21"/>
          <w:szCs w:val="22"/>
        </w:rPr>
      </w:pPr>
      <w:hyperlink w:anchor="_Toc247358528" w:history="1">
        <w:r w:rsidRPr="00213D33">
          <w:rPr>
            <w:rStyle w:val="ab"/>
            <w:rFonts w:asciiTheme="minorEastAsia" w:hAnsiTheme="minorEastAsia"/>
            <w:noProof/>
          </w:rPr>
          <w:t>5.2</w:t>
        </w:r>
        <w:r>
          <w:rPr>
            <w:rFonts w:eastAsiaTheme="minorEastAsia" w:cstheme="minorBidi"/>
            <w:small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运维活动角色及</w:t>
        </w:r>
        <w:r w:rsidRPr="00213D33">
          <w:rPr>
            <w:rStyle w:val="ab"/>
            <w:rFonts w:asciiTheme="minorEastAsia" w:hAnsiTheme="minorEastAsia"/>
            <w:noProof/>
          </w:rPr>
          <w:t>IT</w:t>
        </w:r>
        <w:r w:rsidRPr="00213D33">
          <w:rPr>
            <w:rStyle w:val="ab"/>
            <w:rFonts w:asciiTheme="minorEastAsia" w:hAnsiTheme="minorEastAsia" w:hint="eastAsia"/>
            <w:noProof/>
          </w:rPr>
          <w:t>运维管理组织结构</w:t>
        </w:r>
        <w:r>
          <w:rPr>
            <w:noProof/>
            <w:webHidden/>
          </w:rPr>
          <w:tab/>
        </w:r>
        <w:r>
          <w:rPr>
            <w:noProof/>
            <w:webHidden/>
          </w:rPr>
          <w:fldChar w:fldCharType="begin"/>
        </w:r>
        <w:r>
          <w:rPr>
            <w:noProof/>
            <w:webHidden/>
          </w:rPr>
          <w:instrText xml:space="preserve"> PAGEREF _Toc247358528 \h </w:instrText>
        </w:r>
        <w:r>
          <w:rPr>
            <w:noProof/>
            <w:webHidden/>
          </w:rPr>
        </w:r>
        <w:r>
          <w:rPr>
            <w:noProof/>
            <w:webHidden/>
          </w:rPr>
          <w:fldChar w:fldCharType="separate"/>
        </w:r>
        <w:r>
          <w:rPr>
            <w:noProof/>
            <w:webHidden/>
          </w:rPr>
          <w:t>6</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29" w:history="1">
        <w:r w:rsidRPr="00213D33">
          <w:rPr>
            <w:rStyle w:val="ab"/>
            <w:rFonts w:asciiTheme="majorEastAsia" w:eastAsiaTheme="majorEastAsia" w:hAnsiTheme="majorEastAsia"/>
            <w:noProof/>
          </w:rPr>
          <w:t>5.2.1</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运维活动角色</w:t>
        </w:r>
        <w:r>
          <w:rPr>
            <w:noProof/>
            <w:webHidden/>
          </w:rPr>
          <w:tab/>
        </w:r>
        <w:r>
          <w:rPr>
            <w:noProof/>
            <w:webHidden/>
          </w:rPr>
          <w:fldChar w:fldCharType="begin"/>
        </w:r>
        <w:r>
          <w:rPr>
            <w:noProof/>
            <w:webHidden/>
          </w:rPr>
          <w:instrText xml:space="preserve"> PAGEREF _Toc247358529 \h </w:instrText>
        </w:r>
        <w:r>
          <w:rPr>
            <w:noProof/>
            <w:webHidden/>
          </w:rPr>
        </w:r>
        <w:r>
          <w:rPr>
            <w:noProof/>
            <w:webHidden/>
          </w:rPr>
          <w:fldChar w:fldCharType="separate"/>
        </w:r>
        <w:r>
          <w:rPr>
            <w:noProof/>
            <w:webHidden/>
          </w:rPr>
          <w:t>7</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0" w:history="1">
        <w:r w:rsidRPr="00213D33">
          <w:rPr>
            <w:rStyle w:val="ab"/>
            <w:rFonts w:asciiTheme="majorEastAsia" w:eastAsiaTheme="majorEastAsia" w:hAnsiTheme="majorEastAsia"/>
            <w:noProof/>
          </w:rPr>
          <w:t>5.2.2</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运维管理组织结构</w:t>
        </w:r>
        <w:r>
          <w:rPr>
            <w:noProof/>
            <w:webHidden/>
          </w:rPr>
          <w:tab/>
        </w:r>
        <w:r>
          <w:rPr>
            <w:noProof/>
            <w:webHidden/>
          </w:rPr>
          <w:fldChar w:fldCharType="begin"/>
        </w:r>
        <w:r>
          <w:rPr>
            <w:noProof/>
            <w:webHidden/>
          </w:rPr>
          <w:instrText xml:space="preserve"> PAGEREF _Toc247358530 \h </w:instrText>
        </w:r>
        <w:r>
          <w:rPr>
            <w:noProof/>
            <w:webHidden/>
          </w:rPr>
        </w:r>
        <w:r>
          <w:rPr>
            <w:noProof/>
            <w:webHidden/>
          </w:rPr>
          <w:fldChar w:fldCharType="separate"/>
        </w:r>
        <w:r>
          <w:rPr>
            <w:noProof/>
            <w:webHidden/>
          </w:rPr>
          <w:t>7</w:t>
        </w:r>
        <w:r>
          <w:rPr>
            <w:noProof/>
            <w:webHidden/>
          </w:rPr>
          <w:fldChar w:fldCharType="end"/>
        </w:r>
      </w:hyperlink>
    </w:p>
    <w:p w:rsidR="006D7FB9" w:rsidRDefault="006D7FB9">
      <w:pPr>
        <w:pStyle w:val="20"/>
        <w:tabs>
          <w:tab w:val="left" w:pos="800"/>
          <w:tab w:val="right" w:leader="dot" w:pos="8296"/>
        </w:tabs>
        <w:rPr>
          <w:rFonts w:eastAsiaTheme="minorEastAsia" w:cstheme="minorBidi"/>
          <w:smallCaps w:val="0"/>
          <w:noProof/>
          <w:kern w:val="2"/>
          <w:sz w:val="21"/>
          <w:szCs w:val="22"/>
        </w:rPr>
      </w:pPr>
      <w:hyperlink w:anchor="_Toc247358531" w:history="1">
        <w:r w:rsidRPr="00213D33">
          <w:rPr>
            <w:rStyle w:val="ab"/>
            <w:rFonts w:asciiTheme="minorEastAsia" w:hAnsiTheme="minorEastAsia"/>
            <w:noProof/>
          </w:rPr>
          <w:t>5.3</w:t>
        </w:r>
        <w:r>
          <w:rPr>
            <w:rFonts w:eastAsiaTheme="minorEastAsia" w:cstheme="minorBidi"/>
            <w:small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运维服务管理流程</w:t>
        </w:r>
        <w:r>
          <w:rPr>
            <w:noProof/>
            <w:webHidden/>
          </w:rPr>
          <w:tab/>
        </w:r>
        <w:r>
          <w:rPr>
            <w:noProof/>
            <w:webHidden/>
          </w:rPr>
          <w:fldChar w:fldCharType="begin"/>
        </w:r>
        <w:r>
          <w:rPr>
            <w:noProof/>
            <w:webHidden/>
          </w:rPr>
          <w:instrText xml:space="preserve"> PAGEREF _Toc247358531 \h </w:instrText>
        </w:r>
        <w:r>
          <w:rPr>
            <w:noProof/>
            <w:webHidden/>
          </w:rPr>
        </w:r>
        <w:r>
          <w:rPr>
            <w:noProof/>
            <w:webHidden/>
          </w:rPr>
          <w:fldChar w:fldCharType="separate"/>
        </w:r>
        <w:r>
          <w:rPr>
            <w:noProof/>
            <w:webHidden/>
          </w:rPr>
          <w:t>8</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2" w:history="1">
        <w:r w:rsidRPr="00213D33">
          <w:rPr>
            <w:rStyle w:val="ab"/>
            <w:rFonts w:asciiTheme="majorEastAsia" w:eastAsiaTheme="majorEastAsia" w:hAnsiTheme="majorEastAsia"/>
            <w:noProof/>
          </w:rPr>
          <w:t>5.3.1</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服务台</w:t>
        </w:r>
        <w:r>
          <w:rPr>
            <w:noProof/>
            <w:webHidden/>
          </w:rPr>
          <w:tab/>
        </w:r>
        <w:r>
          <w:rPr>
            <w:noProof/>
            <w:webHidden/>
          </w:rPr>
          <w:fldChar w:fldCharType="begin"/>
        </w:r>
        <w:r>
          <w:rPr>
            <w:noProof/>
            <w:webHidden/>
          </w:rPr>
          <w:instrText xml:space="preserve"> PAGEREF _Toc247358532 \h </w:instrText>
        </w:r>
        <w:r>
          <w:rPr>
            <w:noProof/>
            <w:webHidden/>
          </w:rPr>
        </w:r>
        <w:r>
          <w:rPr>
            <w:noProof/>
            <w:webHidden/>
          </w:rPr>
          <w:fldChar w:fldCharType="separate"/>
        </w:r>
        <w:r>
          <w:rPr>
            <w:noProof/>
            <w:webHidden/>
          </w:rPr>
          <w:t>8</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3" w:history="1">
        <w:r w:rsidRPr="00213D33">
          <w:rPr>
            <w:rStyle w:val="ab"/>
            <w:rFonts w:asciiTheme="majorEastAsia" w:eastAsiaTheme="majorEastAsia" w:hAnsiTheme="majorEastAsia"/>
            <w:noProof/>
          </w:rPr>
          <w:t>5.3.2</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事件管理</w:t>
        </w:r>
        <w:r>
          <w:rPr>
            <w:noProof/>
            <w:webHidden/>
          </w:rPr>
          <w:tab/>
        </w:r>
        <w:r>
          <w:rPr>
            <w:noProof/>
            <w:webHidden/>
          </w:rPr>
          <w:fldChar w:fldCharType="begin"/>
        </w:r>
        <w:r>
          <w:rPr>
            <w:noProof/>
            <w:webHidden/>
          </w:rPr>
          <w:instrText xml:space="preserve"> PAGEREF _Toc247358533 \h </w:instrText>
        </w:r>
        <w:r>
          <w:rPr>
            <w:noProof/>
            <w:webHidden/>
          </w:rPr>
        </w:r>
        <w:r>
          <w:rPr>
            <w:noProof/>
            <w:webHidden/>
          </w:rPr>
          <w:fldChar w:fldCharType="separate"/>
        </w:r>
        <w:r>
          <w:rPr>
            <w:noProof/>
            <w:webHidden/>
          </w:rPr>
          <w:t>8</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4" w:history="1">
        <w:r w:rsidRPr="00213D33">
          <w:rPr>
            <w:rStyle w:val="ab"/>
            <w:rFonts w:asciiTheme="majorEastAsia" w:eastAsiaTheme="majorEastAsia" w:hAnsiTheme="majorEastAsia"/>
            <w:noProof/>
          </w:rPr>
          <w:t>5.3.3</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问题管理</w:t>
        </w:r>
        <w:r>
          <w:rPr>
            <w:noProof/>
            <w:webHidden/>
          </w:rPr>
          <w:tab/>
        </w:r>
        <w:r>
          <w:rPr>
            <w:noProof/>
            <w:webHidden/>
          </w:rPr>
          <w:fldChar w:fldCharType="begin"/>
        </w:r>
        <w:r>
          <w:rPr>
            <w:noProof/>
            <w:webHidden/>
          </w:rPr>
          <w:instrText xml:space="preserve"> PAGEREF _Toc247358534 \h </w:instrText>
        </w:r>
        <w:r>
          <w:rPr>
            <w:noProof/>
            <w:webHidden/>
          </w:rPr>
        </w:r>
        <w:r>
          <w:rPr>
            <w:noProof/>
            <w:webHidden/>
          </w:rPr>
          <w:fldChar w:fldCharType="separate"/>
        </w:r>
        <w:r>
          <w:rPr>
            <w:noProof/>
            <w:webHidden/>
          </w:rPr>
          <w:t>8</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5" w:history="1">
        <w:r w:rsidRPr="00213D33">
          <w:rPr>
            <w:rStyle w:val="ab"/>
            <w:rFonts w:asciiTheme="majorEastAsia" w:eastAsiaTheme="majorEastAsia" w:hAnsiTheme="majorEastAsia"/>
            <w:noProof/>
          </w:rPr>
          <w:t>5.3.4</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配置管理</w:t>
        </w:r>
        <w:r>
          <w:rPr>
            <w:noProof/>
            <w:webHidden/>
          </w:rPr>
          <w:tab/>
        </w:r>
        <w:r>
          <w:rPr>
            <w:noProof/>
            <w:webHidden/>
          </w:rPr>
          <w:fldChar w:fldCharType="begin"/>
        </w:r>
        <w:r>
          <w:rPr>
            <w:noProof/>
            <w:webHidden/>
          </w:rPr>
          <w:instrText xml:space="preserve"> PAGEREF _Toc247358535 \h </w:instrText>
        </w:r>
        <w:r>
          <w:rPr>
            <w:noProof/>
            <w:webHidden/>
          </w:rPr>
        </w:r>
        <w:r>
          <w:rPr>
            <w:noProof/>
            <w:webHidden/>
          </w:rPr>
          <w:fldChar w:fldCharType="separate"/>
        </w:r>
        <w:r>
          <w:rPr>
            <w:noProof/>
            <w:webHidden/>
          </w:rPr>
          <w:t>8</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6" w:history="1">
        <w:r w:rsidRPr="00213D33">
          <w:rPr>
            <w:rStyle w:val="ab"/>
            <w:rFonts w:asciiTheme="majorEastAsia" w:eastAsiaTheme="majorEastAsia" w:hAnsiTheme="majorEastAsia"/>
            <w:noProof/>
          </w:rPr>
          <w:t>5.3.5</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变更管理</w:t>
        </w:r>
        <w:r>
          <w:rPr>
            <w:noProof/>
            <w:webHidden/>
          </w:rPr>
          <w:tab/>
        </w:r>
        <w:r>
          <w:rPr>
            <w:noProof/>
            <w:webHidden/>
          </w:rPr>
          <w:fldChar w:fldCharType="begin"/>
        </w:r>
        <w:r>
          <w:rPr>
            <w:noProof/>
            <w:webHidden/>
          </w:rPr>
          <w:instrText xml:space="preserve"> PAGEREF _Toc247358536 \h </w:instrText>
        </w:r>
        <w:r>
          <w:rPr>
            <w:noProof/>
            <w:webHidden/>
          </w:rPr>
        </w:r>
        <w:r>
          <w:rPr>
            <w:noProof/>
            <w:webHidden/>
          </w:rPr>
          <w:fldChar w:fldCharType="separate"/>
        </w:r>
        <w:r>
          <w:rPr>
            <w:noProof/>
            <w:webHidden/>
          </w:rPr>
          <w:t>8</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7" w:history="1">
        <w:r w:rsidRPr="00213D33">
          <w:rPr>
            <w:rStyle w:val="ab"/>
            <w:rFonts w:asciiTheme="majorEastAsia" w:eastAsiaTheme="majorEastAsia" w:hAnsiTheme="majorEastAsia"/>
            <w:noProof/>
          </w:rPr>
          <w:t>5.3.6</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发布管理</w:t>
        </w:r>
        <w:r>
          <w:rPr>
            <w:noProof/>
            <w:webHidden/>
          </w:rPr>
          <w:tab/>
        </w:r>
        <w:r>
          <w:rPr>
            <w:noProof/>
            <w:webHidden/>
          </w:rPr>
          <w:fldChar w:fldCharType="begin"/>
        </w:r>
        <w:r>
          <w:rPr>
            <w:noProof/>
            <w:webHidden/>
          </w:rPr>
          <w:instrText xml:space="preserve"> PAGEREF _Toc247358537 \h </w:instrText>
        </w:r>
        <w:r>
          <w:rPr>
            <w:noProof/>
            <w:webHidden/>
          </w:rPr>
        </w:r>
        <w:r>
          <w:rPr>
            <w:noProof/>
            <w:webHidden/>
          </w:rPr>
          <w:fldChar w:fldCharType="separate"/>
        </w:r>
        <w:r>
          <w:rPr>
            <w:noProof/>
            <w:webHidden/>
          </w:rPr>
          <w:t>9</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8" w:history="1">
        <w:r w:rsidRPr="00213D33">
          <w:rPr>
            <w:rStyle w:val="ab"/>
            <w:rFonts w:asciiTheme="majorEastAsia" w:eastAsiaTheme="majorEastAsia" w:hAnsiTheme="majorEastAsia"/>
            <w:noProof/>
          </w:rPr>
          <w:t>5.3.7</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服务级别管理</w:t>
        </w:r>
        <w:r>
          <w:rPr>
            <w:noProof/>
            <w:webHidden/>
          </w:rPr>
          <w:tab/>
        </w:r>
        <w:r>
          <w:rPr>
            <w:noProof/>
            <w:webHidden/>
          </w:rPr>
          <w:fldChar w:fldCharType="begin"/>
        </w:r>
        <w:r>
          <w:rPr>
            <w:noProof/>
            <w:webHidden/>
          </w:rPr>
          <w:instrText xml:space="preserve"> PAGEREF _Toc247358538 \h </w:instrText>
        </w:r>
        <w:r>
          <w:rPr>
            <w:noProof/>
            <w:webHidden/>
          </w:rPr>
        </w:r>
        <w:r>
          <w:rPr>
            <w:noProof/>
            <w:webHidden/>
          </w:rPr>
          <w:fldChar w:fldCharType="separate"/>
        </w:r>
        <w:r>
          <w:rPr>
            <w:noProof/>
            <w:webHidden/>
          </w:rPr>
          <w:t>9</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39" w:history="1">
        <w:r w:rsidRPr="00213D33">
          <w:rPr>
            <w:rStyle w:val="ab"/>
            <w:rFonts w:asciiTheme="majorEastAsia" w:eastAsiaTheme="majorEastAsia" w:hAnsiTheme="majorEastAsia"/>
            <w:noProof/>
          </w:rPr>
          <w:t>5.3.8</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财务管理</w:t>
        </w:r>
        <w:r>
          <w:rPr>
            <w:noProof/>
            <w:webHidden/>
          </w:rPr>
          <w:tab/>
        </w:r>
        <w:r>
          <w:rPr>
            <w:noProof/>
            <w:webHidden/>
          </w:rPr>
          <w:fldChar w:fldCharType="begin"/>
        </w:r>
        <w:r>
          <w:rPr>
            <w:noProof/>
            <w:webHidden/>
          </w:rPr>
          <w:instrText xml:space="preserve"> PAGEREF _Toc247358539 \h </w:instrText>
        </w:r>
        <w:r>
          <w:rPr>
            <w:noProof/>
            <w:webHidden/>
          </w:rPr>
        </w:r>
        <w:r>
          <w:rPr>
            <w:noProof/>
            <w:webHidden/>
          </w:rPr>
          <w:fldChar w:fldCharType="separate"/>
        </w:r>
        <w:r>
          <w:rPr>
            <w:noProof/>
            <w:webHidden/>
          </w:rPr>
          <w:t>9</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40" w:history="1">
        <w:r w:rsidRPr="00213D33">
          <w:rPr>
            <w:rStyle w:val="ab"/>
            <w:rFonts w:asciiTheme="majorEastAsia" w:eastAsiaTheme="majorEastAsia" w:hAnsiTheme="majorEastAsia"/>
            <w:noProof/>
          </w:rPr>
          <w:t>5.3.9</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能力管理</w:t>
        </w:r>
        <w:r>
          <w:rPr>
            <w:noProof/>
            <w:webHidden/>
          </w:rPr>
          <w:tab/>
        </w:r>
        <w:r>
          <w:rPr>
            <w:noProof/>
            <w:webHidden/>
          </w:rPr>
          <w:fldChar w:fldCharType="begin"/>
        </w:r>
        <w:r>
          <w:rPr>
            <w:noProof/>
            <w:webHidden/>
          </w:rPr>
          <w:instrText xml:space="preserve"> PAGEREF _Toc247358540 \h </w:instrText>
        </w:r>
        <w:r>
          <w:rPr>
            <w:noProof/>
            <w:webHidden/>
          </w:rPr>
        </w:r>
        <w:r>
          <w:rPr>
            <w:noProof/>
            <w:webHidden/>
          </w:rPr>
          <w:fldChar w:fldCharType="separate"/>
        </w:r>
        <w:r>
          <w:rPr>
            <w:noProof/>
            <w:webHidden/>
          </w:rPr>
          <w:t>9</w:t>
        </w:r>
        <w:r>
          <w:rPr>
            <w:noProof/>
            <w:webHidden/>
          </w:rPr>
          <w:fldChar w:fldCharType="end"/>
        </w:r>
      </w:hyperlink>
    </w:p>
    <w:p w:rsidR="006D7FB9" w:rsidRDefault="006D7FB9">
      <w:pPr>
        <w:pStyle w:val="30"/>
        <w:tabs>
          <w:tab w:val="left" w:pos="1400"/>
          <w:tab w:val="right" w:leader="dot" w:pos="8296"/>
        </w:tabs>
        <w:rPr>
          <w:rFonts w:eastAsiaTheme="minorEastAsia" w:cstheme="minorBidi"/>
          <w:i w:val="0"/>
          <w:iCs w:val="0"/>
          <w:noProof/>
          <w:kern w:val="2"/>
          <w:sz w:val="21"/>
          <w:szCs w:val="22"/>
        </w:rPr>
      </w:pPr>
      <w:hyperlink w:anchor="_Toc247358541" w:history="1">
        <w:r w:rsidRPr="00213D33">
          <w:rPr>
            <w:rStyle w:val="ab"/>
            <w:rFonts w:asciiTheme="majorEastAsia" w:eastAsiaTheme="majorEastAsia" w:hAnsiTheme="majorEastAsia"/>
            <w:noProof/>
          </w:rPr>
          <w:t>5.3.10</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可用性管理</w:t>
        </w:r>
        <w:r>
          <w:rPr>
            <w:noProof/>
            <w:webHidden/>
          </w:rPr>
          <w:tab/>
        </w:r>
        <w:r>
          <w:rPr>
            <w:noProof/>
            <w:webHidden/>
          </w:rPr>
          <w:fldChar w:fldCharType="begin"/>
        </w:r>
        <w:r>
          <w:rPr>
            <w:noProof/>
            <w:webHidden/>
          </w:rPr>
          <w:instrText xml:space="preserve"> PAGEREF _Toc247358541 \h </w:instrText>
        </w:r>
        <w:r>
          <w:rPr>
            <w:noProof/>
            <w:webHidden/>
          </w:rPr>
        </w:r>
        <w:r>
          <w:rPr>
            <w:noProof/>
            <w:webHidden/>
          </w:rPr>
          <w:fldChar w:fldCharType="separate"/>
        </w:r>
        <w:r>
          <w:rPr>
            <w:noProof/>
            <w:webHidden/>
          </w:rPr>
          <w:t>9</w:t>
        </w:r>
        <w:r>
          <w:rPr>
            <w:noProof/>
            <w:webHidden/>
          </w:rPr>
          <w:fldChar w:fldCharType="end"/>
        </w:r>
      </w:hyperlink>
    </w:p>
    <w:p w:rsidR="006D7FB9" w:rsidRDefault="006D7FB9">
      <w:pPr>
        <w:pStyle w:val="30"/>
        <w:tabs>
          <w:tab w:val="left" w:pos="1400"/>
          <w:tab w:val="right" w:leader="dot" w:pos="8296"/>
        </w:tabs>
        <w:rPr>
          <w:rFonts w:eastAsiaTheme="minorEastAsia" w:cstheme="minorBidi"/>
          <w:i w:val="0"/>
          <w:iCs w:val="0"/>
          <w:noProof/>
          <w:kern w:val="2"/>
          <w:sz w:val="21"/>
          <w:szCs w:val="22"/>
        </w:rPr>
      </w:pPr>
      <w:hyperlink w:anchor="_Toc247358542" w:history="1">
        <w:r w:rsidRPr="00213D33">
          <w:rPr>
            <w:rStyle w:val="ab"/>
            <w:rFonts w:asciiTheme="majorEastAsia" w:eastAsiaTheme="majorEastAsia" w:hAnsiTheme="majorEastAsia"/>
            <w:noProof/>
          </w:rPr>
          <w:t>5.3.11</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服务持续性管理</w:t>
        </w:r>
        <w:r>
          <w:rPr>
            <w:noProof/>
            <w:webHidden/>
          </w:rPr>
          <w:tab/>
        </w:r>
        <w:r>
          <w:rPr>
            <w:noProof/>
            <w:webHidden/>
          </w:rPr>
          <w:fldChar w:fldCharType="begin"/>
        </w:r>
        <w:r>
          <w:rPr>
            <w:noProof/>
            <w:webHidden/>
          </w:rPr>
          <w:instrText xml:space="preserve"> PAGEREF _Toc247358542 \h </w:instrText>
        </w:r>
        <w:r>
          <w:rPr>
            <w:noProof/>
            <w:webHidden/>
          </w:rPr>
        </w:r>
        <w:r>
          <w:rPr>
            <w:noProof/>
            <w:webHidden/>
          </w:rPr>
          <w:fldChar w:fldCharType="separate"/>
        </w:r>
        <w:r>
          <w:rPr>
            <w:noProof/>
            <w:webHidden/>
          </w:rPr>
          <w:t>9</w:t>
        </w:r>
        <w:r>
          <w:rPr>
            <w:noProof/>
            <w:webHidden/>
          </w:rPr>
          <w:fldChar w:fldCharType="end"/>
        </w:r>
      </w:hyperlink>
    </w:p>
    <w:p w:rsidR="006D7FB9" w:rsidRDefault="006D7FB9">
      <w:pPr>
        <w:pStyle w:val="30"/>
        <w:tabs>
          <w:tab w:val="left" w:pos="1400"/>
          <w:tab w:val="right" w:leader="dot" w:pos="8296"/>
        </w:tabs>
        <w:rPr>
          <w:rFonts w:eastAsiaTheme="minorEastAsia" w:cstheme="minorBidi"/>
          <w:i w:val="0"/>
          <w:iCs w:val="0"/>
          <w:noProof/>
          <w:kern w:val="2"/>
          <w:sz w:val="21"/>
          <w:szCs w:val="22"/>
        </w:rPr>
      </w:pPr>
      <w:hyperlink w:anchor="_Toc247358543" w:history="1">
        <w:r w:rsidRPr="00213D33">
          <w:rPr>
            <w:rStyle w:val="ab"/>
            <w:rFonts w:asciiTheme="majorEastAsia" w:eastAsiaTheme="majorEastAsia" w:hAnsiTheme="majorEastAsia"/>
            <w:noProof/>
          </w:rPr>
          <w:t>5.3.12</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知识管理</w:t>
        </w:r>
        <w:r>
          <w:rPr>
            <w:noProof/>
            <w:webHidden/>
          </w:rPr>
          <w:tab/>
        </w:r>
        <w:r>
          <w:rPr>
            <w:noProof/>
            <w:webHidden/>
          </w:rPr>
          <w:fldChar w:fldCharType="begin"/>
        </w:r>
        <w:r>
          <w:rPr>
            <w:noProof/>
            <w:webHidden/>
          </w:rPr>
          <w:instrText xml:space="preserve"> PAGEREF _Toc247358543 \h </w:instrText>
        </w:r>
        <w:r>
          <w:rPr>
            <w:noProof/>
            <w:webHidden/>
          </w:rPr>
        </w:r>
        <w:r>
          <w:rPr>
            <w:noProof/>
            <w:webHidden/>
          </w:rPr>
          <w:fldChar w:fldCharType="separate"/>
        </w:r>
        <w:r>
          <w:rPr>
            <w:noProof/>
            <w:webHidden/>
          </w:rPr>
          <w:t>10</w:t>
        </w:r>
        <w:r>
          <w:rPr>
            <w:noProof/>
            <w:webHidden/>
          </w:rPr>
          <w:fldChar w:fldCharType="end"/>
        </w:r>
      </w:hyperlink>
    </w:p>
    <w:p w:rsidR="006D7FB9" w:rsidRDefault="006D7FB9">
      <w:pPr>
        <w:pStyle w:val="30"/>
        <w:tabs>
          <w:tab w:val="left" w:pos="1400"/>
          <w:tab w:val="right" w:leader="dot" w:pos="8296"/>
        </w:tabs>
        <w:rPr>
          <w:rFonts w:eastAsiaTheme="minorEastAsia" w:cstheme="minorBidi"/>
          <w:i w:val="0"/>
          <w:iCs w:val="0"/>
          <w:noProof/>
          <w:kern w:val="2"/>
          <w:sz w:val="21"/>
          <w:szCs w:val="22"/>
        </w:rPr>
      </w:pPr>
      <w:hyperlink w:anchor="_Toc247358544" w:history="1">
        <w:r w:rsidRPr="00213D33">
          <w:rPr>
            <w:rStyle w:val="ab"/>
            <w:rFonts w:asciiTheme="majorEastAsia" w:eastAsiaTheme="majorEastAsia" w:hAnsiTheme="majorEastAsia"/>
            <w:noProof/>
          </w:rPr>
          <w:t>5.3.13</w:t>
        </w:r>
        <w:r>
          <w:rPr>
            <w:rFonts w:eastAsiaTheme="minorEastAsia" w:cstheme="minorBidi"/>
            <w:i w:val="0"/>
            <w:iCs w:val="0"/>
            <w:noProof/>
            <w:kern w:val="2"/>
            <w:sz w:val="21"/>
            <w:szCs w:val="22"/>
          </w:rPr>
          <w:tab/>
        </w:r>
        <w:r w:rsidRPr="00213D33">
          <w:rPr>
            <w:rStyle w:val="ab"/>
            <w:rFonts w:asciiTheme="majorEastAsia" w:eastAsiaTheme="majorEastAsia" w:hAnsiTheme="majorEastAsia" w:hint="eastAsia"/>
            <w:noProof/>
          </w:rPr>
          <w:t>供应商管理</w:t>
        </w:r>
        <w:r>
          <w:rPr>
            <w:noProof/>
            <w:webHidden/>
          </w:rPr>
          <w:tab/>
        </w:r>
        <w:r>
          <w:rPr>
            <w:noProof/>
            <w:webHidden/>
          </w:rPr>
          <w:fldChar w:fldCharType="begin"/>
        </w:r>
        <w:r>
          <w:rPr>
            <w:noProof/>
            <w:webHidden/>
          </w:rPr>
          <w:instrText xml:space="preserve"> PAGEREF _Toc247358544 \h </w:instrText>
        </w:r>
        <w:r>
          <w:rPr>
            <w:noProof/>
            <w:webHidden/>
          </w:rPr>
        </w:r>
        <w:r>
          <w:rPr>
            <w:noProof/>
            <w:webHidden/>
          </w:rPr>
          <w:fldChar w:fldCharType="separate"/>
        </w:r>
        <w:r>
          <w:rPr>
            <w:noProof/>
            <w:webHidden/>
          </w:rPr>
          <w:t>10</w:t>
        </w:r>
        <w:r>
          <w:rPr>
            <w:noProof/>
            <w:webHidden/>
          </w:rPr>
          <w:fldChar w:fldCharType="end"/>
        </w:r>
      </w:hyperlink>
    </w:p>
    <w:p w:rsidR="006D7FB9" w:rsidRDefault="006D7FB9">
      <w:pPr>
        <w:pStyle w:val="20"/>
        <w:tabs>
          <w:tab w:val="left" w:pos="800"/>
          <w:tab w:val="right" w:leader="dot" w:pos="8296"/>
        </w:tabs>
        <w:rPr>
          <w:rFonts w:eastAsiaTheme="minorEastAsia" w:cstheme="minorBidi"/>
          <w:smallCaps w:val="0"/>
          <w:noProof/>
          <w:kern w:val="2"/>
          <w:sz w:val="21"/>
          <w:szCs w:val="22"/>
        </w:rPr>
      </w:pPr>
      <w:hyperlink w:anchor="_Toc247358545" w:history="1">
        <w:r w:rsidRPr="00213D33">
          <w:rPr>
            <w:rStyle w:val="ab"/>
            <w:rFonts w:asciiTheme="minorEastAsia" w:hAnsiTheme="minorEastAsia"/>
            <w:noProof/>
          </w:rPr>
          <w:t>5.4</w:t>
        </w:r>
        <w:r>
          <w:rPr>
            <w:rFonts w:eastAsiaTheme="minorEastAsia" w:cstheme="minorBidi"/>
            <w:small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运维服务支撑系统</w:t>
        </w:r>
        <w:r>
          <w:rPr>
            <w:noProof/>
            <w:webHidden/>
          </w:rPr>
          <w:tab/>
        </w:r>
        <w:r>
          <w:rPr>
            <w:noProof/>
            <w:webHidden/>
          </w:rPr>
          <w:fldChar w:fldCharType="begin"/>
        </w:r>
        <w:r>
          <w:rPr>
            <w:noProof/>
            <w:webHidden/>
          </w:rPr>
          <w:instrText xml:space="preserve"> PAGEREF _Toc247358545 \h </w:instrText>
        </w:r>
        <w:r>
          <w:rPr>
            <w:noProof/>
            <w:webHidden/>
          </w:rPr>
        </w:r>
        <w:r>
          <w:rPr>
            <w:noProof/>
            <w:webHidden/>
          </w:rPr>
          <w:fldChar w:fldCharType="separate"/>
        </w:r>
        <w:r>
          <w:rPr>
            <w:noProof/>
            <w:webHidden/>
          </w:rPr>
          <w:t>10</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46" w:history="1">
        <w:r w:rsidRPr="00213D33">
          <w:rPr>
            <w:rStyle w:val="ab"/>
            <w:rFonts w:asciiTheme="majorEastAsia" w:eastAsiaTheme="majorEastAsia" w:hAnsiTheme="majorEastAsia"/>
            <w:noProof/>
          </w:rPr>
          <w:t>5.4.1</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运维服务支撑系统分类</w:t>
        </w:r>
        <w:r>
          <w:rPr>
            <w:noProof/>
            <w:webHidden/>
          </w:rPr>
          <w:tab/>
        </w:r>
        <w:r>
          <w:rPr>
            <w:noProof/>
            <w:webHidden/>
          </w:rPr>
          <w:fldChar w:fldCharType="begin"/>
        </w:r>
        <w:r>
          <w:rPr>
            <w:noProof/>
            <w:webHidden/>
          </w:rPr>
          <w:instrText xml:space="preserve"> PAGEREF _Toc247358546 \h </w:instrText>
        </w:r>
        <w:r>
          <w:rPr>
            <w:noProof/>
            <w:webHidden/>
          </w:rPr>
        </w:r>
        <w:r>
          <w:rPr>
            <w:noProof/>
            <w:webHidden/>
          </w:rPr>
          <w:fldChar w:fldCharType="separate"/>
        </w:r>
        <w:r>
          <w:rPr>
            <w:noProof/>
            <w:webHidden/>
          </w:rPr>
          <w:t>10</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47" w:history="1">
        <w:r w:rsidRPr="00213D33">
          <w:rPr>
            <w:rStyle w:val="ab"/>
            <w:rFonts w:asciiTheme="majorEastAsia" w:eastAsiaTheme="majorEastAsia" w:hAnsiTheme="majorEastAsia"/>
            <w:noProof/>
          </w:rPr>
          <w:t>5.4.2</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运维服务支撑系统基本技术要求</w:t>
        </w:r>
        <w:r>
          <w:rPr>
            <w:noProof/>
            <w:webHidden/>
          </w:rPr>
          <w:tab/>
        </w:r>
        <w:r>
          <w:rPr>
            <w:noProof/>
            <w:webHidden/>
          </w:rPr>
          <w:fldChar w:fldCharType="begin"/>
        </w:r>
        <w:r>
          <w:rPr>
            <w:noProof/>
            <w:webHidden/>
          </w:rPr>
          <w:instrText xml:space="preserve"> PAGEREF _Toc247358547 \h </w:instrText>
        </w:r>
        <w:r>
          <w:rPr>
            <w:noProof/>
            <w:webHidden/>
          </w:rPr>
        </w:r>
        <w:r>
          <w:rPr>
            <w:noProof/>
            <w:webHidden/>
          </w:rPr>
          <w:fldChar w:fldCharType="separate"/>
        </w:r>
        <w:r>
          <w:rPr>
            <w:noProof/>
            <w:webHidden/>
          </w:rPr>
          <w:t>10</w:t>
        </w:r>
        <w:r>
          <w:rPr>
            <w:noProof/>
            <w:webHidden/>
          </w:rPr>
          <w:fldChar w:fldCharType="end"/>
        </w:r>
      </w:hyperlink>
    </w:p>
    <w:p w:rsidR="006D7FB9" w:rsidRDefault="006D7FB9">
      <w:pPr>
        <w:pStyle w:val="20"/>
        <w:tabs>
          <w:tab w:val="left" w:pos="800"/>
          <w:tab w:val="right" w:leader="dot" w:pos="8296"/>
        </w:tabs>
        <w:rPr>
          <w:rFonts w:eastAsiaTheme="minorEastAsia" w:cstheme="minorBidi"/>
          <w:smallCaps w:val="0"/>
          <w:noProof/>
          <w:kern w:val="2"/>
          <w:sz w:val="21"/>
          <w:szCs w:val="22"/>
        </w:rPr>
      </w:pPr>
      <w:hyperlink w:anchor="_Toc247358548" w:history="1">
        <w:r w:rsidRPr="00213D33">
          <w:rPr>
            <w:rStyle w:val="ab"/>
            <w:rFonts w:asciiTheme="minorEastAsia" w:hAnsiTheme="minorEastAsia"/>
            <w:noProof/>
          </w:rPr>
          <w:t>5.5</w:t>
        </w:r>
        <w:r>
          <w:rPr>
            <w:rFonts w:eastAsiaTheme="minorEastAsia" w:cstheme="minorBidi"/>
            <w:small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运维服务</w:t>
        </w:r>
        <w:r>
          <w:rPr>
            <w:noProof/>
            <w:webHidden/>
          </w:rPr>
          <w:tab/>
        </w:r>
        <w:r>
          <w:rPr>
            <w:noProof/>
            <w:webHidden/>
          </w:rPr>
          <w:fldChar w:fldCharType="begin"/>
        </w:r>
        <w:r>
          <w:rPr>
            <w:noProof/>
            <w:webHidden/>
          </w:rPr>
          <w:instrText xml:space="preserve"> PAGEREF _Toc247358548 \h </w:instrText>
        </w:r>
        <w:r>
          <w:rPr>
            <w:noProof/>
            <w:webHidden/>
          </w:rPr>
        </w:r>
        <w:r>
          <w:rPr>
            <w:noProof/>
            <w:webHidden/>
          </w:rPr>
          <w:fldChar w:fldCharType="separate"/>
        </w:r>
        <w:r>
          <w:rPr>
            <w:noProof/>
            <w:webHidden/>
          </w:rPr>
          <w:t>11</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49" w:history="1">
        <w:r w:rsidRPr="00213D33">
          <w:rPr>
            <w:rStyle w:val="ab"/>
            <w:rFonts w:asciiTheme="majorEastAsia" w:eastAsiaTheme="majorEastAsia" w:hAnsiTheme="majorEastAsia"/>
            <w:noProof/>
          </w:rPr>
          <w:t>5.5.1</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运维服务分类</w:t>
        </w:r>
        <w:r>
          <w:rPr>
            <w:noProof/>
            <w:webHidden/>
          </w:rPr>
          <w:tab/>
        </w:r>
        <w:r>
          <w:rPr>
            <w:noProof/>
            <w:webHidden/>
          </w:rPr>
          <w:fldChar w:fldCharType="begin"/>
        </w:r>
        <w:r>
          <w:rPr>
            <w:noProof/>
            <w:webHidden/>
          </w:rPr>
          <w:instrText xml:space="preserve"> PAGEREF _Toc247358549 \h </w:instrText>
        </w:r>
        <w:r>
          <w:rPr>
            <w:noProof/>
            <w:webHidden/>
          </w:rPr>
        </w:r>
        <w:r>
          <w:rPr>
            <w:noProof/>
            <w:webHidden/>
          </w:rPr>
          <w:fldChar w:fldCharType="separate"/>
        </w:r>
        <w:r>
          <w:rPr>
            <w:noProof/>
            <w:webHidden/>
          </w:rPr>
          <w:t>11</w:t>
        </w:r>
        <w:r>
          <w:rPr>
            <w:noProof/>
            <w:webHidden/>
          </w:rPr>
          <w:fldChar w:fldCharType="end"/>
        </w:r>
      </w:hyperlink>
    </w:p>
    <w:p w:rsidR="006D7FB9" w:rsidRDefault="006D7FB9">
      <w:pPr>
        <w:pStyle w:val="40"/>
        <w:tabs>
          <w:tab w:val="left" w:pos="1600"/>
          <w:tab w:val="right" w:leader="dot" w:pos="8296"/>
        </w:tabs>
        <w:rPr>
          <w:rFonts w:eastAsiaTheme="minorEastAsia" w:cstheme="minorBidi"/>
          <w:noProof/>
          <w:kern w:val="2"/>
          <w:sz w:val="21"/>
          <w:szCs w:val="22"/>
        </w:rPr>
      </w:pPr>
      <w:hyperlink w:anchor="_Toc247358550" w:history="1">
        <w:r w:rsidRPr="00213D33">
          <w:rPr>
            <w:rStyle w:val="ab"/>
            <w:rFonts w:asciiTheme="majorEastAsia" w:eastAsiaTheme="majorEastAsia" w:hAnsiTheme="majorEastAsia"/>
            <w:noProof/>
          </w:rPr>
          <w:t>5.5.1.1</w:t>
        </w:r>
        <w:r>
          <w:rPr>
            <w:rFonts w:eastAsiaTheme="minorEastAsia" w:cstheme="minorBidi"/>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基础设施运维服务</w:t>
        </w:r>
        <w:r>
          <w:rPr>
            <w:noProof/>
            <w:webHidden/>
          </w:rPr>
          <w:tab/>
        </w:r>
        <w:r>
          <w:rPr>
            <w:noProof/>
            <w:webHidden/>
          </w:rPr>
          <w:fldChar w:fldCharType="begin"/>
        </w:r>
        <w:r>
          <w:rPr>
            <w:noProof/>
            <w:webHidden/>
          </w:rPr>
          <w:instrText xml:space="preserve"> PAGEREF _Toc247358550 \h </w:instrText>
        </w:r>
        <w:r>
          <w:rPr>
            <w:noProof/>
            <w:webHidden/>
          </w:rPr>
        </w:r>
        <w:r>
          <w:rPr>
            <w:noProof/>
            <w:webHidden/>
          </w:rPr>
          <w:fldChar w:fldCharType="separate"/>
        </w:r>
        <w:r>
          <w:rPr>
            <w:noProof/>
            <w:webHidden/>
          </w:rPr>
          <w:t>11</w:t>
        </w:r>
        <w:r>
          <w:rPr>
            <w:noProof/>
            <w:webHidden/>
          </w:rPr>
          <w:fldChar w:fldCharType="end"/>
        </w:r>
      </w:hyperlink>
    </w:p>
    <w:p w:rsidR="006D7FB9" w:rsidRDefault="006D7FB9">
      <w:pPr>
        <w:pStyle w:val="40"/>
        <w:tabs>
          <w:tab w:val="left" w:pos="1600"/>
          <w:tab w:val="right" w:leader="dot" w:pos="8296"/>
        </w:tabs>
        <w:rPr>
          <w:rFonts w:eastAsiaTheme="minorEastAsia" w:cstheme="minorBidi"/>
          <w:noProof/>
          <w:kern w:val="2"/>
          <w:sz w:val="21"/>
          <w:szCs w:val="22"/>
        </w:rPr>
      </w:pPr>
      <w:hyperlink w:anchor="_Toc247358551" w:history="1">
        <w:r w:rsidRPr="00213D33">
          <w:rPr>
            <w:rStyle w:val="ab"/>
            <w:rFonts w:asciiTheme="majorEastAsia" w:eastAsiaTheme="majorEastAsia" w:hAnsiTheme="majorEastAsia"/>
            <w:noProof/>
          </w:rPr>
          <w:t>5.5.1.2</w:t>
        </w:r>
        <w:r>
          <w:rPr>
            <w:rFonts w:eastAsiaTheme="minorEastAsia" w:cstheme="minorBidi"/>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应用系统运维服务</w:t>
        </w:r>
        <w:r>
          <w:rPr>
            <w:noProof/>
            <w:webHidden/>
          </w:rPr>
          <w:tab/>
        </w:r>
        <w:r>
          <w:rPr>
            <w:noProof/>
            <w:webHidden/>
          </w:rPr>
          <w:fldChar w:fldCharType="begin"/>
        </w:r>
        <w:r>
          <w:rPr>
            <w:noProof/>
            <w:webHidden/>
          </w:rPr>
          <w:instrText xml:space="preserve"> PAGEREF _Toc247358551 \h </w:instrText>
        </w:r>
        <w:r>
          <w:rPr>
            <w:noProof/>
            <w:webHidden/>
          </w:rPr>
        </w:r>
        <w:r>
          <w:rPr>
            <w:noProof/>
            <w:webHidden/>
          </w:rPr>
          <w:fldChar w:fldCharType="separate"/>
        </w:r>
        <w:r>
          <w:rPr>
            <w:noProof/>
            <w:webHidden/>
          </w:rPr>
          <w:t>11</w:t>
        </w:r>
        <w:r>
          <w:rPr>
            <w:noProof/>
            <w:webHidden/>
          </w:rPr>
          <w:fldChar w:fldCharType="end"/>
        </w:r>
      </w:hyperlink>
    </w:p>
    <w:p w:rsidR="006D7FB9" w:rsidRDefault="006D7FB9">
      <w:pPr>
        <w:pStyle w:val="40"/>
        <w:tabs>
          <w:tab w:val="left" w:pos="1600"/>
          <w:tab w:val="right" w:leader="dot" w:pos="8296"/>
        </w:tabs>
        <w:rPr>
          <w:rFonts w:eastAsiaTheme="minorEastAsia" w:cstheme="minorBidi"/>
          <w:noProof/>
          <w:kern w:val="2"/>
          <w:sz w:val="21"/>
          <w:szCs w:val="22"/>
        </w:rPr>
      </w:pPr>
      <w:hyperlink w:anchor="_Toc247358552" w:history="1">
        <w:r w:rsidRPr="00213D33">
          <w:rPr>
            <w:rStyle w:val="ab"/>
            <w:rFonts w:asciiTheme="majorEastAsia" w:eastAsiaTheme="majorEastAsia" w:hAnsiTheme="majorEastAsia"/>
            <w:noProof/>
          </w:rPr>
          <w:t>5.5.1.3</w:t>
        </w:r>
        <w:r>
          <w:rPr>
            <w:rFonts w:eastAsiaTheme="minorEastAsia" w:cstheme="minorBidi"/>
            <w:noProof/>
            <w:kern w:val="2"/>
            <w:sz w:val="21"/>
            <w:szCs w:val="22"/>
          </w:rPr>
          <w:tab/>
        </w:r>
        <w:r w:rsidRPr="00213D33">
          <w:rPr>
            <w:rStyle w:val="ab"/>
            <w:rFonts w:asciiTheme="majorEastAsia" w:eastAsiaTheme="majorEastAsia" w:hAnsiTheme="majorEastAsia" w:hint="eastAsia"/>
            <w:noProof/>
          </w:rPr>
          <w:t>安全管理服务</w:t>
        </w:r>
        <w:r>
          <w:rPr>
            <w:noProof/>
            <w:webHidden/>
          </w:rPr>
          <w:tab/>
        </w:r>
        <w:r>
          <w:rPr>
            <w:noProof/>
            <w:webHidden/>
          </w:rPr>
          <w:fldChar w:fldCharType="begin"/>
        </w:r>
        <w:r>
          <w:rPr>
            <w:noProof/>
            <w:webHidden/>
          </w:rPr>
          <w:instrText xml:space="preserve"> PAGEREF _Toc247358552 \h </w:instrText>
        </w:r>
        <w:r>
          <w:rPr>
            <w:noProof/>
            <w:webHidden/>
          </w:rPr>
        </w:r>
        <w:r>
          <w:rPr>
            <w:noProof/>
            <w:webHidden/>
          </w:rPr>
          <w:fldChar w:fldCharType="separate"/>
        </w:r>
        <w:r>
          <w:rPr>
            <w:noProof/>
            <w:webHidden/>
          </w:rPr>
          <w:t>11</w:t>
        </w:r>
        <w:r>
          <w:rPr>
            <w:noProof/>
            <w:webHidden/>
          </w:rPr>
          <w:fldChar w:fldCharType="end"/>
        </w:r>
      </w:hyperlink>
    </w:p>
    <w:p w:rsidR="006D7FB9" w:rsidRDefault="006D7FB9">
      <w:pPr>
        <w:pStyle w:val="40"/>
        <w:tabs>
          <w:tab w:val="left" w:pos="1600"/>
          <w:tab w:val="right" w:leader="dot" w:pos="8296"/>
        </w:tabs>
        <w:rPr>
          <w:rFonts w:eastAsiaTheme="minorEastAsia" w:cstheme="minorBidi"/>
          <w:noProof/>
          <w:kern w:val="2"/>
          <w:sz w:val="21"/>
          <w:szCs w:val="22"/>
        </w:rPr>
      </w:pPr>
      <w:hyperlink w:anchor="_Toc247358553" w:history="1">
        <w:r w:rsidRPr="00213D33">
          <w:rPr>
            <w:rStyle w:val="ab"/>
            <w:rFonts w:asciiTheme="majorEastAsia" w:eastAsiaTheme="majorEastAsia" w:hAnsiTheme="majorEastAsia"/>
            <w:noProof/>
          </w:rPr>
          <w:t>5.5.1.4</w:t>
        </w:r>
        <w:r>
          <w:rPr>
            <w:rFonts w:eastAsiaTheme="minorEastAsia" w:cstheme="minorBidi"/>
            <w:noProof/>
            <w:kern w:val="2"/>
            <w:sz w:val="21"/>
            <w:szCs w:val="22"/>
          </w:rPr>
          <w:tab/>
        </w:r>
        <w:r w:rsidRPr="00213D33">
          <w:rPr>
            <w:rStyle w:val="ab"/>
            <w:rFonts w:asciiTheme="majorEastAsia" w:eastAsiaTheme="majorEastAsia" w:hAnsiTheme="majorEastAsia" w:hint="eastAsia"/>
            <w:noProof/>
          </w:rPr>
          <w:t>网络接入服务</w:t>
        </w:r>
        <w:r>
          <w:rPr>
            <w:noProof/>
            <w:webHidden/>
          </w:rPr>
          <w:tab/>
        </w:r>
        <w:r>
          <w:rPr>
            <w:noProof/>
            <w:webHidden/>
          </w:rPr>
          <w:fldChar w:fldCharType="begin"/>
        </w:r>
        <w:r>
          <w:rPr>
            <w:noProof/>
            <w:webHidden/>
          </w:rPr>
          <w:instrText xml:space="preserve"> PAGEREF _Toc247358553 \h </w:instrText>
        </w:r>
        <w:r>
          <w:rPr>
            <w:noProof/>
            <w:webHidden/>
          </w:rPr>
        </w:r>
        <w:r>
          <w:rPr>
            <w:noProof/>
            <w:webHidden/>
          </w:rPr>
          <w:fldChar w:fldCharType="separate"/>
        </w:r>
        <w:r>
          <w:rPr>
            <w:noProof/>
            <w:webHidden/>
          </w:rPr>
          <w:t>12</w:t>
        </w:r>
        <w:r>
          <w:rPr>
            <w:noProof/>
            <w:webHidden/>
          </w:rPr>
          <w:fldChar w:fldCharType="end"/>
        </w:r>
      </w:hyperlink>
    </w:p>
    <w:p w:rsidR="006D7FB9" w:rsidRDefault="006D7FB9">
      <w:pPr>
        <w:pStyle w:val="40"/>
        <w:tabs>
          <w:tab w:val="left" w:pos="1600"/>
          <w:tab w:val="right" w:leader="dot" w:pos="8296"/>
        </w:tabs>
        <w:rPr>
          <w:rFonts w:eastAsiaTheme="minorEastAsia" w:cstheme="minorBidi"/>
          <w:noProof/>
          <w:kern w:val="2"/>
          <w:sz w:val="21"/>
          <w:szCs w:val="22"/>
        </w:rPr>
      </w:pPr>
      <w:hyperlink w:anchor="_Toc247358554" w:history="1">
        <w:r w:rsidRPr="00213D33">
          <w:rPr>
            <w:rStyle w:val="ab"/>
            <w:rFonts w:asciiTheme="majorEastAsia" w:eastAsiaTheme="majorEastAsia" w:hAnsiTheme="majorEastAsia"/>
            <w:noProof/>
          </w:rPr>
          <w:t>5.5.1.5</w:t>
        </w:r>
        <w:r>
          <w:rPr>
            <w:rFonts w:eastAsiaTheme="minorEastAsia" w:cstheme="minorBidi"/>
            <w:noProof/>
            <w:kern w:val="2"/>
            <w:sz w:val="21"/>
            <w:szCs w:val="22"/>
          </w:rPr>
          <w:tab/>
        </w:r>
        <w:r w:rsidRPr="00213D33">
          <w:rPr>
            <w:rStyle w:val="ab"/>
            <w:rFonts w:asciiTheme="majorEastAsia" w:eastAsiaTheme="majorEastAsia" w:hAnsiTheme="majorEastAsia" w:hint="eastAsia"/>
            <w:noProof/>
          </w:rPr>
          <w:t>内容信息服务</w:t>
        </w:r>
        <w:r>
          <w:rPr>
            <w:noProof/>
            <w:webHidden/>
          </w:rPr>
          <w:tab/>
        </w:r>
        <w:r>
          <w:rPr>
            <w:noProof/>
            <w:webHidden/>
          </w:rPr>
          <w:fldChar w:fldCharType="begin"/>
        </w:r>
        <w:r>
          <w:rPr>
            <w:noProof/>
            <w:webHidden/>
          </w:rPr>
          <w:instrText xml:space="preserve"> PAGEREF _Toc247358554 \h </w:instrText>
        </w:r>
        <w:r>
          <w:rPr>
            <w:noProof/>
            <w:webHidden/>
          </w:rPr>
        </w:r>
        <w:r>
          <w:rPr>
            <w:noProof/>
            <w:webHidden/>
          </w:rPr>
          <w:fldChar w:fldCharType="separate"/>
        </w:r>
        <w:r>
          <w:rPr>
            <w:noProof/>
            <w:webHidden/>
          </w:rPr>
          <w:t>12</w:t>
        </w:r>
        <w:r>
          <w:rPr>
            <w:noProof/>
            <w:webHidden/>
          </w:rPr>
          <w:fldChar w:fldCharType="end"/>
        </w:r>
      </w:hyperlink>
    </w:p>
    <w:p w:rsidR="006D7FB9" w:rsidRDefault="006D7FB9">
      <w:pPr>
        <w:pStyle w:val="40"/>
        <w:tabs>
          <w:tab w:val="left" w:pos="1600"/>
          <w:tab w:val="right" w:leader="dot" w:pos="8296"/>
        </w:tabs>
        <w:rPr>
          <w:rFonts w:eastAsiaTheme="minorEastAsia" w:cstheme="minorBidi"/>
          <w:noProof/>
          <w:kern w:val="2"/>
          <w:sz w:val="21"/>
          <w:szCs w:val="22"/>
        </w:rPr>
      </w:pPr>
      <w:hyperlink w:anchor="_Toc247358555" w:history="1">
        <w:r w:rsidRPr="00213D33">
          <w:rPr>
            <w:rStyle w:val="ab"/>
            <w:rFonts w:asciiTheme="majorEastAsia" w:eastAsiaTheme="majorEastAsia" w:hAnsiTheme="majorEastAsia"/>
            <w:noProof/>
          </w:rPr>
          <w:t>5.5.1.6</w:t>
        </w:r>
        <w:r>
          <w:rPr>
            <w:rFonts w:eastAsiaTheme="minorEastAsia" w:cstheme="minorBidi"/>
            <w:noProof/>
            <w:kern w:val="2"/>
            <w:sz w:val="21"/>
            <w:szCs w:val="22"/>
          </w:rPr>
          <w:tab/>
        </w:r>
        <w:r w:rsidRPr="00213D33">
          <w:rPr>
            <w:rStyle w:val="ab"/>
            <w:rFonts w:asciiTheme="majorEastAsia" w:eastAsiaTheme="majorEastAsia" w:hAnsiTheme="majorEastAsia" w:hint="eastAsia"/>
            <w:noProof/>
          </w:rPr>
          <w:t>综合管理服务</w:t>
        </w:r>
        <w:r>
          <w:rPr>
            <w:noProof/>
            <w:webHidden/>
          </w:rPr>
          <w:tab/>
        </w:r>
        <w:r>
          <w:rPr>
            <w:noProof/>
            <w:webHidden/>
          </w:rPr>
          <w:fldChar w:fldCharType="begin"/>
        </w:r>
        <w:r>
          <w:rPr>
            <w:noProof/>
            <w:webHidden/>
          </w:rPr>
          <w:instrText xml:space="preserve"> PAGEREF _Toc247358555 \h </w:instrText>
        </w:r>
        <w:r>
          <w:rPr>
            <w:noProof/>
            <w:webHidden/>
          </w:rPr>
        </w:r>
        <w:r>
          <w:rPr>
            <w:noProof/>
            <w:webHidden/>
          </w:rPr>
          <w:fldChar w:fldCharType="separate"/>
        </w:r>
        <w:r>
          <w:rPr>
            <w:noProof/>
            <w:webHidden/>
          </w:rPr>
          <w:t>12</w:t>
        </w:r>
        <w:r>
          <w:rPr>
            <w:noProof/>
            <w:webHidden/>
          </w:rPr>
          <w:fldChar w:fldCharType="end"/>
        </w:r>
      </w:hyperlink>
    </w:p>
    <w:p w:rsidR="006D7FB9" w:rsidRDefault="006D7FB9">
      <w:pPr>
        <w:pStyle w:val="30"/>
        <w:tabs>
          <w:tab w:val="left" w:pos="1200"/>
          <w:tab w:val="right" w:leader="dot" w:pos="8296"/>
        </w:tabs>
        <w:rPr>
          <w:rFonts w:eastAsiaTheme="minorEastAsia" w:cstheme="minorBidi"/>
          <w:i w:val="0"/>
          <w:iCs w:val="0"/>
          <w:noProof/>
          <w:kern w:val="2"/>
          <w:sz w:val="21"/>
          <w:szCs w:val="22"/>
        </w:rPr>
      </w:pPr>
      <w:hyperlink w:anchor="_Toc247358556" w:history="1">
        <w:r w:rsidRPr="00213D33">
          <w:rPr>
            <w:rStyle w:val="ab"/>
            <w:rFonts w:asciiTheme="majorEastAsia" w:eastAsiaTheme="majorEastAsia" w:hAnsiTheme="majorEastAsia"/>
            <w:noProof/>
          </w:rPr>
          <w:t>5.5.2</w:t>
        </w:r>
        <w:r>
          <w:rPr>
            <w:rFonts w:eastAsiaTheme="minorEastAsia" w:cstheme="minorBidi"/>
            <w:i w:val="0"/>
            <w:iCs w:val="0"/>
            <w:noProof/>
            <w:kern w:val="2"/>
            <w:sz w:val="21"/>
            <w:szCs w:val="22"/>
          </w:rPr>
          <w:tab/>
        </w:r>
        <w:r w:rsidRPr="00213D33">
          <w:rPr>
            <w:rStyle w:val="ab"/>
            <w:rFonts w:asciiTheme="majorEastAsia" w:eastAsiaTheme="majorEastAsia" w:hAnsiTheme="majorEastAsia"/>
            <w:noProof/>
          </w:rPr>
          <w:t>IT</w:t>
        </w:r>
        <w:r w:rsidRPr="00213D33">
          <w:rPr>
            <w:rStyle w:val="ab"/>
            <w:rFonts w:asciiTheme="majorEastAsia" w:eastAsiaTheme="majorEastAsia" w:hAnsiTheme="majorEastAsia" w:hint="eastAsia"/>
            <w:noProof/>
          </w:rPr>
          <w:t>运维服务的质量指标</w:t>
        </w:r>
        <w:r>
          <w:rPr>
            <w:noProof/>
            <w:webHidden/>
          </w:rPr>
          <w:tab/>
        </w:r>
        <w:r>
          <w:rPr>
            <w:noProof/>
            <w:webHidden/>
          </w:rPr>
          <w:fldChar w:fldCharType="begin"/>
        </w:r>
        <w:r>
          <w:rPr>
            <w:noProof/>
            <w:webHidden/>
          </w:rPr>
          <w:instrText xml:space="preserve"> PAGEREF _Toc247358556 \h </w:instrText>
        </w:r>
        <w:r>
          <w:rPr>
            <w:noProof/>
            <w:webHidden/>
          </w:rPr>
        </w:r>
        <w:r>
          <w:rPr>
            <w:noProof/>
            <w:webHidden/>
          </w:rPr>
          <w:fldChar w:fldCharType="separate"/>
        </w:r>
        <w:r>
          <w:rPr>
            <w:noProof/>
            <w:webHidden/>
          </w:rPr>
          <w:t>12</w:t>
        </w:r>
        <w:r>
          <w:rPr>
            <w:noProof/>
            <w:webHidden/>
          </w:rPr>
          <w:fldChar w:fldCharType="end"/>
        </w:r>
      </w:hyperlink>
    </w:p>
    <w:p w:rsidR="006D7FB9" w:rsidRDefault="006D7FB9">
      <w:pPr>
        <w:pStyle w:val="10"/>
        <w:rPr>
          <w:rFonts w:eastAsiaTheme="minorEastAsia" w:cstheme="minorBidi"/>
          <w:b w:val="0"/>
          <w:bCs w:val="0"/>
          <w:caps w:val="0"/>
          <w:noProof/>
          <w:kern w:val="2"/>
          <w:sz w:val="21"/>
          <w:szCs w:val="22"/>
        </w:rPr>
      </w:pPr>
      <w:hyperlink w:anchor="_Toc247358557" w:history="1">
        <w:r w:rsidRPr="00213D33">
          <w:rPr>
            <w:rStyle w:val="ab"/>
            <w:rFonts w:asciiTheme="minorEastAsia" w:hAnsiTheme="minorEastAsia" w:hint="eastAsia"/>
            <w:noProof/>
          </w:rPr>
          <w:t>六、</w:t>
        </w:r>
        <w:r>
          <w:rPr>
            <w:rFonts w:eastAsiaTheme="minorEastAsia" w:cstheme="minorBidi"/>
            <w:b w:val="0"/>
            <w:bCs w:val="0"/>
            <w: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运维服务和管理能力评估与提升途径</w:t>
        </w:r>
        <w:r>
          <w:rPr>
            <w:noProof/>
            <w:webHidden/>
          </w:rPr>
          <w:tab/>
        </w:r>
        <w:r>
          <w:rPr>
            <w:noProof/>
            <w:webHidden/>
          </w:rPr>
          <w:fldChar w:fldCharType="begin"/>
        </w:r>
        <w:r>
          <w:rPr>
            <w:noProof/>
            <w:webHidden/>
          </w:rPr>
          <w:instrText xml:space="preserve"> PAGEREF _Toc247358557 \h </w:instrText>
        </w:r>
        <w:r>
          <w:rPr>
            <w:noProof/>
            <w:webHidden/>
          </w:rPr>
        </w:r>
        <w:r>
          <w:rPr>
            <w:noProof/>
            <w:webHidden/>
          </w:rPr>
          <w:fldChar w:fldCharType="separate"/>
        </w:r>
        <w:r>
          <w:rPr>
            <w:noProof/>
            <w:webHidden/>
          </w:rPr>
          <w:t>12</w:t>
        </w:r>
        <w:r>
          <w:rPr>
            <w:noProof/>
            <w:webHidden/>
          </w:rPr>
          <w:fldChar w:fldCharType="end"/>
        </w:r>
      </w:hyperlink>
    </w:p>
    <w:p w:rsidR="006D7FB9" w:rsidRDefault="006D7FB9">
      <w:pPr>
        <w:pStyle w:val="20"/>
        <w:tabs>
          <w:tab w:val="left" w:pos="800"/>
          <w:tab w:val="right" w:leader="dot" w:pos="8296"/>
        </w:tabs>
        <w:rPr>
          <w:rFonts w:eastAsiaTheme="minorEastAsia" w:cstheme="minorBidi"/>
          <w:smallCaps w:val="0"/>
          <w:noProof/>
          <w:kern w:val="2"/>
          <w:sz w:val="21"/>
          <w:szCs w:val="22"/>
        </w:rPr>
      </w:pPr>
      <w:hyperlink w:anchor="_Toc247358558" w:history="1">
        <w:r w:rsidRPr="00213D33">
          <w:rPr>
            <w:rStyle w:val="ab"/>
            <w:rFonts w:asciiTheme="minorEastAsia" w:hAnsiTheme="minorEastAsia"/>
            <w:noProof/>
          </w:rPr>
          <w:t>6.1</w:t>
        </w:r>
        <w:r>
          <w:rPr>
            <w:rFonts w:eastAsiaTheme="minorEastAsia" w:cstheme="minorBidi"/>
            <w:small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运维服务和管理成熟度</w:t>
        </w:r>
        <w:r>
          <w:rPr>
            <w:noProof/>
            <w:webHidden/>
          </w:rPr>
          <w:tab/>
        </w:r>
        <w:r>
          <w:rPr>
            <w:noProof/>
            <w:webHidden/>
          </w:rPr>
          <w:fldChar w:fldCharType="begin"/>
        </w:r>
        <w:r>
          <w:rPr>
            <w:noProof/>
            <w:webHidden/>
          </w:rPr>
          <w:instrText xml:space="preserve"> PAGEREF _Toc247358558 \h </w:instrText>
        </w:r>
        <w:r>
          <w:rPr>
            <w:noProof/>
            <w:webHidden/>
          </w:rPr>
        </w:r>
        <w:r>
          <w:rPr>
            <w:noProof/>
            <w:webHidden/>
          </w:rPr>
          <w:fldChar w:fldCharType="separate"/>
        </w:r>
        <w:r>
          <w:rPr>
            <w:noProof/>
            <w:webHidden/>
          </w:rPr>
          <w:t>12</w:t>
        </w:r>
        <w:r>
          <w:rPr>
            <w:noProof/>
            <w:webHidden/>
          </w:rPr>
          <w:fldChar w:fldCharType="end"/>
        </w:r>
      </w:hyperlink>
    </w:p>
    <w:p w:rsidR="006D7FB9" w:rsidRDefault="006D7FB9">
      <w:pPr>
        <w:pStyle w:val="20"/>
        <w:tabs>
          <w:tab w:val="left" w:pos="800"/>
          <w:tab w:val="right" w:leader="dot" w:pos="8296"/>
        </w:tabs>
        <w:rPr>
          <w:rFonts w:eastAsiaTheme="minorEastAsia" w:cstheme="minorBidi"/>
          <w:smallCaps w:val="0"/>
          <w:noProof/>
          <w:kern w:val="2"/>
          <w:sz w:val="21"/>
          <w:szCs w:val="22"/>
        </w:rPr>
      </w:pPr>
      <w:hyperlink w:anchor="_Toc247358559" w:history="1">
        <w:r w:rsidRPr="00213D33">
          <w:rPr>
            <w:rStyle w:val="ab"/>
            <w:rFonts w:asciiTheme="minorEastAsia" w:hAnsiTheme="minorEastAsia"/>
            <w:noProof/>
          </w:rPr>
          <w:t>6.2</w:t>
        </w:r>
        <w:r>
          <w:rPr>
            <w:rFonts w:eastAsiaTheme="minorEastAsia" w:cstheme="minorBidi"/>
            <w:smallCaps w:val="0"/>
            <w:noProof/>
            <w:kern w:val="2"/>
            <w:sz w:val="21"/>
            <w:szCs w:val="22"/>
          </w:rPr>
          <w:tab/>
        </w:r>
        <w:r w:rsidRPr="00213D33">
          <w:rPr>
            <w:rStyle w:val="ab"/>
            <w:rFonts w:asciiTheme="minorEastAsia" w:hAnsiTheme="minorEastAsia"/>
            <w:noProof/>
          </w:rPr>
          <w:t>IT</w:t>
        </w:r>
        <w:r w:rsidRPr="00213D33">
          <w:rPr>
            <w:rStyle w:val="ab"/>
            <w:rFonts w:asciiTheme="minorEastAsia" w:hAnsiTheme="minorEastAsia" w:hint="eastAsia"/>
            <w:noProof/>
          </w:rPr>
          <w:t>运维服务和管理成熟度提升途径</w:t>
        </w:r>
        <w:r>
          <w:rPr>
            <w:noProof/>
            <w:webHidden/>
          </w:rPr>
          <w:tab/>
        </w:r>
        <w:r>
          <w:rPr>
            <w:noProof/>
            <w:webHidden/>
          </w:rPr>
          <w:fldChar w:fldCharType="begin"/>
        </w:r>
        <w:r>
          <w:rPr>
            <w:noProof/>
            <w:webHidden/>
          </w:rPr>
          <w:instrText xml:space="preserve"> PAGEREF _Toc247358559 \h </w:instrText>
        </w:r>
        <w:r>
          <w:rPr>
            <w:noProof/>
            <w:webHidden/>
          </w:rPr>
        </w:r>
        <w:r>
          <w:rPr>
            <w:noProof/>
            <w:webHidden/>
          </w:rPr>
          <w:fldChar w:fldCharType="separate"/>
        </w:r>
        <w:r>
          <w:rPr>
            <w:noProof/>
            <w:webHidden/>
          </w:rPr>
          <w:t>13</w:t>
        </w:r>
        <w:r>
          <w:rPr>
            <w:noProof/>
            <w:webHidden/>
          </w:rPr>
          <w:fldChar w:fldCharType="end"/>
        </w:r>
      </w:hyperlink>
    </w:p>
    <w:p w:rsidR="009B13B0" w:rsidRPr="0095285C" w:rsidRDefault="007B1720" w:rsidP="009E139D">
      <w:pPr>
        <w:spacing w:line="360" w:lineRule="auto"/>
        <w:contextualSpacing/>
        <w:mirrorIndents/>
        <w:rPr>
          <w:rFonts w:asciiTheme="minorEastAsia" w:eastAsiaTheme="minorEastAsia" w:hAnsiTheme="minorEastAsia"/>
          <w:sz w:val="18"/>
          <w:szCs w:val="18"/>
        </w:rPr>
      </w:pPr>
      <w:r w:rsidRPr="0095285C">
        <w:rPr>
          <w:rFonts w:asciiTheme="minorEastAsia" w:eastAsiaTheme="minorEastAsia" w:hAnsiTheme="minorEastAsia"/>
          <w:sz w:val="18"/>
          <w:szCs w:val="18"/>
        </w:rPr>
        <w:fldChar w:fldCharType="end"/>
      </w:r>
    </w:p>
    <w:p w:rsidR="006D7FB9" w:rsidRDefault="006D7FB9">
      <w:pPr>
        <w:spacing w:after="0"/>
        <w:jc w:val="left"/>
        <w:rPr>
          <w:rFonts w:asciiTheme="minorEastAsia" w:eastAsiaTheme="minorEastAsia" w:hAnsiTheme="minorEastAsia"/>
          <w:sz w:val="18"/>
          <w:szCs w:val="18"/>
        </w:rPr>
      </w:pPr>
      <w:r>
        <w:rPr>
          <w:rFonts w:asciiTheme="minorEastAsia" w:eastAsiaTheme="minorEastAsia" w:hAnsiTheme="minorEastAsia"/>
          <w:sz w:val="18"/>
          <w:szCs w:val="18"/>
        </w:rPr>
        <w:br w:type="page"/>
      </w:r>
    </w:p>
    <w:p w:rsidR="009B13B0" w:rsidRPr="0095285C" w:rsidRDefault="009B13B0" w:rsidP="009E139D">
      <w:pPr>
        <w:spacing w:line="360" w:lineRule="auto"/>
        <w:contextualSpacing/>
        <w:mirrorIndents/>
        <w:rPr>
          <w:rFonts w:asciiTheme="minorEastAsia" w:eastAsiaTheme="minorEastAsia" w:hAnsiTheme="minorEastAsia"/>
          <w:sz w:val="18"/>
          <w:szCs w:val="18"/>
        </w:rPr>
      </w:pPr>
    </w:p>
    <w:p w:rsidR="00BC065F" w:rsidRPr="0095285C" w:rsidRDefault="00BC065F" w:rsidP="009E139D">
      <w:pPr>
        <w:pStyle w:val="1"/>
        <w:numPr>
          <w:ilvl w:val="0"/>
          <w:numId w:val="4"/>
        </w:numPr>
        <w:spacing w:line="360" w:lineRule="auto"/>
        <w:jc w:val="left"/>
        <w:rPr>
          <w:rFonts w:asciiTheme="minorEastAsia" w:eastAsiaTheme="minorEastAsia" w:hAnsiTheme="minorEastAsia"/>
          <w:sz w:val="28"/>
          <w:szCs w:val="28"/>
        </w:rPr>
      </w:pPr>
      <w:bookmarkStart w:id="0" w:name="_Toc247358517"/>
      <w:r w:rsidRPr="0095285C">
        <w:rPr>
          <w:rFonts w:asciiTheme="minorEastAsia" w:eastAsiaTheme="minorEastAsia" w:hAnsiTheme="minorEastAsia" w:hint="eastAsia"/>
          <w:sz w:val="28"/>
          <w:szCs w:val="28"/>
        </w:rPr>
        <w:t>总则</w:t>
      </w:r>
      <w:bookmarkEnd w:id="0"/>
    </w:p>
    <w:p w:rsidR="00BC065F" w:rsidRPr="0095285C" w:rsidRDefault="00BC065F" w:rsidP="009E139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本部分规定了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运维服务支撑系统的应用需求，包括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运维服务模型与模式、</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运维服务管理体系、以及</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运维服务和管理能力评估与提升途径。</w:t>
      </w:r>
    </w:p>
    <w:p w:rsidR="00BC065F" w:rsidRPr="0095285C" w:rsidRDefault="00BC065F" w:rsidP="009E139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本部分适用于企业理解</w:t>
      </w:r>
      <w:r w:rsidR="00361C82" w:rsidRPr="0095285C">
        <w:rPr>
          <w:rFonts w:asciiTheme="minorEastAsia" w:eastAsiaTheme="minorEastAsia" w:hAnsiTheme="minorEastAsia" w:cs="宋体" w:hint="eastAsia"/>
          <w:color w:val="000000"/>
          <w:sz w:val="21"/>
          <w:szCs w:val="21"/>
        </w:rPr>
        <w:t>智控国际</w:t>
      </w:r>
      <w:r w:rsidRPr="0095285C">
        <w:rPr>
          <w:rFonts w:asciiTheme="minorEastAsia" w:eastAsiaTheme="minorEastAsia" w:hAnsiTheme="minorEastAsia" w:cs="宋体"/>
          <w:color w:val="000000"/>
          <w:sz w:val="21"/>
          <w:szCs w:val="21"/>
        </w:rPr>
        <w:t>IT</w:t>
      </w:r>
      <w:r w:rsidR="00361C82" w:rsidRPr="0095285C">
        <w:rPr>
          <w:rFonts w:asciiTheme="minorEastAsia" w:eastAsiaTheme="minorEastAsia" w:hAnsiTheme="minorEastAsia" w:cs="宋体" w:hint="eastAsia"/>
          <w:color w:val="000000"/>
          <w:sz w:val="21"/>
          <w:szCs w:val="21"/>
        </w:rPr>
        <w:t>运维服务管理体系</w:t>
      </w:r>
      <w:r w:rsidRPr="0095285C">
        <w:rPr>
          <w:rFonts w:asciiTheme="minorEastAsia" w:eastAsiaTheme="minorEastAsia" w:hAnsiTheme="minorEastAsia" w:cs="宋体" w:hint="eastAsia"/>
          <w:color w:val="000000"/>
          <w:sz w:val="21"/>
          <w:szCs w:val="21"/>
        </w:rPr>
        <w:t>，指导</w:t>
      </w:r>
      <w:r w:rsidR="00361C82" w:rsidRPr="0095285C">
        <w:rPr>
          <w:rFonts w:asciiTheme="minorEastAsia" w:eastAsiaTheme="minorEastAsia" w:hAnsiTheme="minorEastAsia" w:cs="宋体" w:hint="eastAsia"/>
          <w:color w:val="000000"/>
          <w:sz w:val="21"/>
          <w:szCs w:val="21"/>
        </w:rPr>
        <w:t>智控国际</w:t>
      </w:r>
      <w:r w:rsidRPr="0095285C">
        <w:rPr>
          <w:rFonts w:asciiTheme="minorEastAsia" w:eastAsiaTheme="minorEastAsia" w:hAnsiTheme="minorEastAsia" w:cs="宋体" w:hint="eastAsia"/>
          <w:color w:val="000000"/>
          <w:sz w:val="21"/>
          <w:szCs w:val="21"/>
        </w:rPr>
        <w:t>为</w:t>
      </w:r>
      <w:r w:rsidR="00361C82" w:rsidRPr="0095285C">
        <w:rPr>
          <w:rFonts w:asciiTheme="minorEastAsia" w:eastAsiaTheme="minorEastAsia" w:hAnsiTheme="minorEastAsia" w:cs="宋体" w:hint="eastAsia"/>
          <w:color w:val="000000"/>
          <w:sz w:val="21"/>
          <w:szCs w:val="21"/>
        </w:rPr>
        <w:t>客户</w:t>
      </w:r>
      <w:r w:rsidRPr="0095285C">
        <w:rPr>
          <w:rFonts w:asciiTheme="minorEastAsia" w:eastAsiaTheme="minorEastAsia" w:hAnsiTheme="minorEastAsia" w:cs="宋体" w:hint="eastAsia"/>
          <w:color w:val="000000"/>
          <w:sz w:val="21"/>
          <w:szCs w:val="21"/>
        </w:rPr>
        <w:t>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w:t>
      </w:r>
    </w:p>
    <w:p w:rsidR="00BC065F" w:rsidRPr="0095285C" w:rsidRDefault="00BC065F" w:rsidP="009E139D">
      <w:pPr>
        <w:pStyle w:val="1"/>
        <w:numPr>
          <w:ilvl w:val="0"/>
          <w:numId w:val="4"/>
        </w:numPr>
        <w:spacing w:line="360" w:lineRule="auto"/>
        <w:jc w:val="left"/>
        <w:rPr>
          <w:rFonts w:asciiTheme="minorEastAsia" w:eastAsiaTheme="minorEastAsia" w:hAnsiTheme="minorEastAsia"/>
          <w:sz w:val="28"/>
          <w:szCs w:val="28"/>
        </w:rPr>
      </w:pPr>
      <w:bookmarkStart w:id="1" w:name="_Toc247358518"/>
      <w:r w:rsidRPr="0095285C">
        <w:rPr>
          <w:rFonts w:asciiTheme="minorEastAsia" w:eastAsiaTheme="minorEastAsia" w:hAnsiTheme="minorEastAsia" w:hint="eastAsia"/>
          <w:sz w:val="28"/>
          <w:szCs w:val="28"/>
        </w:rPr>
        <w:t>参考标准</w:t>
      </w:r>
      <w:bookmarkEnd w:id="1"/>
    </w:p>
    <w:p w:rsidR="00BC065F" w:rsidRPr="0095285C" w:rsidRDefault="00BC065F" w:rsidP="009E139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下列文件中的条款通过本部分的引用而成为本部分的条款。凡是注日期的引用文件，其随后所有</w:t>
      </w:r>
      <w:r w:rsidR="009E139D" w:rsidRPr="0095285C">
        <w:rPr>
          <w:rFonts w:asciiTheme="minorEastAsia" w:eastAsiaTheme="minorEastAsia" w:hAnsiTheme="minorEastAsia" w:cs="宋体" w:hint="eastAsia"/>
          <w:color w:val="000000"/>
          <w:sz w:val="21"/>
          <w:szCs w:val="21"/>
        </w:rPr>
        <w:t>的修改单（不包括勘误的内容）或修订版均不适用于本部分，然而，</w:t>
      </w:r>
      <w:r w:rsidRPr="0095285C">
        <w:rPr>
          <w:rFonts w:asciiTheme="minorEastAsia" w:eastAsiaTheme="minorEastAsia" w:hAnsiTheme="minorEastAsia" w:cs="宋体" w:hint="eastAsia"/>
          <w:color w:val="000000"/>
          <w:sz w:val="21"/>
          <w:szCs w:val="21"/>
        </w:rPr>
        <w:t>根据本部分达成协议的各方研究是否可使用这些文件的最新版本。凡是不注日期的引用文件，其最新版本适用于本部分。</w:t>
      </w:r>
    </w:p>
    <w:p w:rsidR="00B214C5" w:rsidRPr="0095285C" w:rsidRDefault="00BC065F" w:rsidP="009E139D">
      <w:pPr>
        <w:widowControl w:val="0"/>
        <w:autoSpaceDE w:val="0"/>
        <w:autoSpaceDN w:val="0"/>
        <w:spacing w:after="246" w:line="360" w:lineRule="auto"/>
        <w:ind w:firstLineChars="200" w:firstLine="420"/>
        <w:contextualSpacing/>
        <w:mirrorIndents/>
        <w:jc w:val="left"/>
        <w:rPr>
          <w:rFonts w:asciiTheme="minorEastAsia" w:eastAsiaTheme="minorEastAsia" w:hAnsiTheme="minorEastAsia" w:cs="宋体"/>
          <w:color w:val="000000"/>
          <w:sz w:val="21"/>
          <w:szCs w:val="21"/>
          <w:u w:val="single"/>
        </w:rPr>
      </w:pPr>
      <w:r w:rsidRPr="0095285C">
        <w:rPr>
          <w:rFonts w:asciiTheme="minorEastAsia" w:eastAsiaTheme="minorEastAsia" w:hAnsiTheme="minorEastAsia" w:cs="宋体"/>
          <w:color w:val="000000"/>
          <w:sz w:val="21"/>
          <w:szCs w:val="21"/>
          <w:u w:val="single"/>
        </w:rPr>
        <w:t xml:space="preserve">(1) ISO/IEC 20000-1:2005 </w:t>
      </w:r>
      <w:r w:rsidRPr="0095285C">
        <w:rPr>
          <w:rFonts w:asciiTheme="minorEastAsia" w:eastAsiaTheme="minorEastAsia" w:hAnsiTheme="minorEastAsia" w:cs="宋体" w:hint="eastAsia"/>
          <w:color w:val="000000"/>
          <w:sz w:val="21"/>
          <w:szCs w:val="21"/>
          <w:u w:val="single"/>
        </w:rPr>
        <w:t>信息技术</w:t>
      </w:r>
      <w:r w:rsidRPr="0095285C">
        <w:rPr>
          <w:rFonts w:asciiTheme="minorEastAsia" w:eastAsiaTheme="minorEastAsia" w:hAnsiTheme="minorEastAsia" w:cs="宋体"/>
          <w:color w:val="000000"/>
          <w:sz w:val="21"/>
          <w:szCs w:val="21"/>
          <w:u w:val="single"/>
        </w:rPr>
        <w:t>—</w:t>
      </w:r>
      <w:r w:rsidRPr="0095285C">
        <w:rPr>
          <w:rFonts w:asciiTheme="minorEastAsia" w:eastAsiaTheme="minorEastAsia" w:hAnsiTheme="minorEastAsia" w:cs="宋体" w:hint="eastAsia"/>
          <w:color w:val="000000"/>
          <w:sz w:val="21"/>
          <w:szCs w:val="21"/>
          <w:u w:val="single"/>
        </w:rPr>
        <w:t>服务管理－第</w:t>
      </w:r>
      <w:r w:rsidRPr="0095285C">
        <w:rPr>
          <w:rFonts w:asciiTheme="minorEastAsia" w:eastAsiaTheme="minorEastAsia" w:hAnsiTheme="minorEastAsia" w:cs="Arial"/>
          <w:color w:val="000000"/>
          <w:sz w:val="21"/>
          <w:szCs w:val="21"/>
          <w:u w:val="single"/>
        </w:rPr>
        <w:t>1</w:t>
      </w:r>
      <w:r w:rsidRPr="0095285C">
        <w:rPr>
          <w:rFonts w:asciiTheme="minorEastAsia" w:eastAsiaTheme="minorEastAsia" w:hAnsiTheme="minorEastAsia" w:cs="宋体" w:hint="eastAsia"/>
          <w:color w:val="000000"/>
          <w:sz w:val="21"/>
          <w:szCs w:val="21"/>
          <w:u w:val="single"/>
        </w:rPr>
        <w:t>部分：规范</w:t>
      </w:r>
      <w:r w:rsidRPr="0095285C">
        <w:rPr>
          <w:rFonts w:asciiTheme="minorEastAsia" w:eastAsiaTheme="minorEastAsia" w:hAnsiTheme="minorEastAsia" w:cs="宋体"/>
          <w:color w:val="000000"/>
          <w:sz w:val="21"/>
          <w:szCs w:val="21"/>
          <w:u w:val="single"/>
        </w:rPr>
        <w:t xml:space="preserve"> </w:t>
      </w:r>
    </w:p>
    <w:p w:rsidR="00BC065F" w:rsidRPr="0095285C" w:rsidRDefault="00BC065F" w:rsidP="009E139D">
      <w:pPr>
        <w:widowControl w:val="0"/>
        <w:autoSpaceDE w:val="0"/>
        <w:autoSpaceDN w:val="0"/>
        <w:spacing w:after="246" w:line="360" w:lineRule="auto"/>
        <w:ind w:firstLineChars="200" w:firstLine="420"/>
        <w:contextualSpacing/>
        <w:mirrorIndents/>
        <w:jc w:val="left"/>
        <w:rPr>
          <w:rFonts w:asciiTheme="minorEastAsia" w:eastAsiaTheme="minorEastAsia" w:hAnsiTheme="minorEastAsia" w:cs="宋体"/>
          <w:color w:val="000000"/>
          <w:sz w:val="21"/>
          <w:szCs w:val="21"/>
          <w:u w:val="single"/>
        </w:rPr>
      </w:pPr>
      <w:r w:rsidRPr="0095285C">
        <w:rPr>
          <w:rFonts w:asciiTheme="minorEastAsia" w:eastAsiaTheme="minorEastAsia" w:hAnsiTheme="minorEastAsia" w:cs="宋体"/>
          <w:color w:val="000000"/>
          <w:sz w:val="21"/>
          <w:szCs w:val="21"/>
          <w:u w:val="single"/>
        </w:rPr>
        <w:t xml:space="preserve">(2) ISO/IEC 20000-2:2005 </w:t>
      </w:r>
      <w:r w:rsidRPr="0095285C">
        <w:rPr>
          <w:rFonts w:asciiTheme="minorEastAsia" w:eastAsiaTheme="minorEastAsia" w:hAnsiTheme="minorEastAsia" w:cs="宋体" w:hint="eastAsia"/>
          <w:color w:val="000000"/>
          <w:sz w:val="21"/>
          <w:szCs w:val="21"/>
          <w:u w:val="single"/>
        </w:rPr>
        <w:t>信息技术</w:t>
      </w:r>
      <w:r w:rsidRPr="0095285C">
        <w:rPr>
          <w:rFonts w:asciiTheme="minorEastAsia" w:eastAsiaTheme="minorEastAsia" w:hAnsiTheme="minorEastAsia" w:cs="宋体"/>
          <w:color w:val="000000"/>
          <w:sz w:val="21"/>
          <w:szCs w:val="21"/>
          <w:u w:val="single"/>
        </w:rPr>
        <w:t>—</w:t>
      </w:r>
      <w:r w:rsidRPr="0095285C">
        <w:rPr>
          <w:rFonts w:asciiTheme="minorEastAsia" w:eastAsiaTheme="minorEastAsia" w:hAnsiTheme="minorEastAsia" w:cs="宋体" w:hint="eastAsia"/>
          <w:color w:val="000000"/>
          <w:sz w:val="21"/>
          <w:szCs w:val="21"/>
          <w:u w:val="single"/>
        </w:rPr>
        <w:t>服务管理－第</w:t>
      </w:r>
      <w:r w:rsidRPr="0095285C">
        <w:rPr>
          <w:rFonts w:asciiTheme="minorEastAsia" w:eastAsiaTheme="minorEastAsia" w:hAnsiTheme="minorEastAsia" w:cs="Arial"/>
          <w:color w:val="000000"/>
          <w:sz w:val="21"/>
          <w:szCs w:val="21"/>
          <w:u w:val="single"/>
        </w:rPr>
        <w:t>2</w:t>
      </w:r>
      <w:r w:rsidRPr="0095285C">
        <w:rPr>
          <w:rFonts w:asciiTheme="minorEastAsia" w:eastAsiaTheme="minorEastAsia" w:hAnsiTheme="minorEastAsia" w:cs="宋体" w:hint="eastAsia"/>
          <w:color w:val="000000"/>
          <w:sz w:val="21"/>
          <w:szCs w:val="21"/>
          <w:u w:val="single"/>
        </w:rPr>
        <w:t>部分：实施指南</w:t>
      </w:r>
      <w:r w:rsidRPr="0095285C">
        <w:rPr>
          <w:rFonts w:asciiTheme="minorEastAsia" w:eastAsiaTheme="minorEastAsia" w:hAnsiTheme="minorEastAsia" w:cs="宋体"/>
          <w:color w:val="000000"/>
          <w:sz w:val="21"/>
          <w:szCs w:val="21"/>
          <w:u w:val="single"/>
        </w:rPr>
        <w:t xml:space="preserve"> </w:t>
      </w:r>
    </w:p>
    <w:p w:rsidR="00BC065F" w:rsidRPr="0095285C" w:rsidRDefault="00BC065F" w:rsidP="009E139D">
      <w:pPr>
        <w:widowControl w:val="0"/>
        <w:autoSpaceDE w:val="0"/>
        <w:autoSpaceDN w:val="0"/>
        <w:spacing w:after="246" w:line="360" w:lineRule="auto"/>
        <w:ind w:firstLineChars="200" w:firstLine="420"/>
        <w:contextualSpacing/>
        <w:mirrorIndents/>
        <w:jc w:val="left"/>
        <w:rPr>
          <w:rFonts w:asciiTheme="minorEastAsia" w:eastAsiaTheme="minorEastAsia" w:hAnsiTheme="minorEastAsia" w:cs="宋体"/>
          <w:color w:val="000000"/>
          <w:sz w:val="21"/>
          <w:szCs w:val="21"/>
          <w:u w:val="single"/>
        </w:rPr>
      </w:pPr>
      <w:r w:rsidRPr="0095285C">
        <w:rPr>
          <w:rFonts w:asciiTheme="minorEastAsia" w:eastAsiaTheme="minorEastAsia" w:hAnsiTheme="minorEastAsia" w:cs="宋体"/>
          <w:color w:val="000000"/>
          <w:sz w:val="21"/>
          <w:szCs w:val="21"/>
          <w:u w:val="single"/>
        </w:rPr>
        <w:t xml:space="preserve">(3) ISO/IEC 27001:2005 </w:t>
      </w:r>
      <w:r w:rsidRPr="0095285C">
        <w:rPr>
          <w:rFonts w:asciiTheme="minorEastAsia" w:eastAsiaTheme="minorEastAsia" w:hAnsiTheme="minorEastAsia" w:cs="宋体" w:hint="eastAsia"/>
          <w:color w:val="000000"/>
          <w:sz w:val="21"/>
          <w:szCs w:val="21"/>
          <w:u w:val="single"/>
        </w:rPr>
        <w:t>信息技术</w:t>
      </w:r>
      <w:r w:rsidRPr="0095285C">
        <w:rPr>
          <w:rFonts w:asciiTheme="minorEastAsia" w:eastAsiaTheme="minorEastAsia" w:hAnsiTheme="minorEastAsia" w:cs="宋体"/>
          <w:color w:val="000000"/>
          <w:sz w:val="21"/>
          <w:szCs w:val="21"/>
          <w:u w:val="single"/>
        </w:rPr>
        <w:t xml:space="preserve"> </w:t>
      </w:r>
      <w:r w:rsidRPr="0095285C">
        <w:rPr>
          <w:rFonts w:asciiTheme="minorEastAsia" w:eastAsiaTheme="minorEastAsia" w:hAnsiTheme="minorEastAsia" w:cs="宋体" w:hint="eastAsia"/>
          <w:color w:val="000000"/>
          <w:sz w:val="21"/>
          <w:szCs w:val="21"/>
          <w:u w:val="single"/>
        </w:rPr>
        <w:t>安全技术</w:t>
      </w:r>
      <w:r w:rsidRPr="0095285C">
        <w:rPr>
          <w:rFonts w:asciiTheme="minorEastAsia" w:eastAsiaTheme="minorEastAsia" w:hAnsiTheme="minorEastAsia" w:cs="宋体"/>
          <w:color w:val="000000"/>
          <w:sz w:val="21"/>
          <w:szCs w:val="21"/>
          <w:u w:val="single"/>
        </w:rPr>
        <w:t xml:space="preserve"> </w:t>
      </w:r>
      <w:r w:rsidRPr="0095285C">
        <w:rPr>
          <w:rFonts w:asciiTheme="minorEastAsia" w:eastAsiaTheme="minorEastAsia" w:hAnsiTheme="minorEastAsia" w:cs="宋体" w:hint="eastAsia"/>
          <w:color w:val="000000"/>
          <w:sz w:val="21"/>
          <w:szCs w:val="21"/>
          <w:u w:val="single"/>
        </w:rPr>
        <w:t>信息安全管理体系要求</w:t>
      </w:r>
      <w:r w:rsidRPr="0095285C">
        <w:rPr>
          <w:rFonts w:asciiTheme="minorEastAsia" w:eastAsiaTheme="minorEastAsia" w:hAnsiTheme="minorEastAsia" w:cs="宋体"/>
          <w:color w:val="000000"/>
          <w:sz w:val="21"/>
          <w:szCs w:val="21"/>
          <w:u w:val="single"/>
        </w:rPr>
        <w:t xml:space="preserve"> </w:t>
      </w:r>
    </w:p>
    <w:p w:rsidR="00BC065F" w:rsidRPr="0095285C" w:rsidRDefault="00BC065F" w:rsidP="009E139D">
      <w:pPr>
        <w:pStyle w:val="1"/>
        <w:numPr>
          <w:ilvl w:val="0"/>
          <w:numId w:val="4"/>
        </w:numPr>
        <w:spacing w:line="360" w:lineRule="auto"/>
        <w:jc w:val="left"/>
        <w:rPr>
          <w:rFonts w:asciiTheme="minorEastAsia" w:eastAsiaTheme="minorEastAsia" w:hAnsiTheme="minorEastAsia"/>
          <w:sz w:val="28"/>
          <w:szCs w:val="28"/>
        </w:rPr>
      </w:pPr>
      <w:bookmarkStart w:id="2" w:name="_Toc247358519"/>
      <w:r w:rsidRPr="0095285C">
        <w:rPr>
          <w:rFonts w:asciiTheme="minorEastAsia" w:eastAsiaTheme="minorEastAsia" w:hAnsiTheme="minorEastAsia" w:hint="eastAsia"/>
          <w:sz w:val="28"/>
          <w:szCs w:val="28"/>
        </w:rPr>
        <w:t>术语、定义和缩略语</w:t>
      </w:r>
      <w:bookmarkEnd w:id="2"/>
    </w:p>
    <w:p w:rsidR="00BC065F" w:rsidRPr="0095285C" w:rsidRDefault="00BC065F" w:rsidP="00D605F5">
      <w:pPr>
        <w:pStyle w:val="2"/>
        <w:numPr>
          <w:ilvl w:val="0"/>
          <w:numId w:val="5"/>
        </w:numPr>
        <w:spacing w:line="360" w:lineRule="auto"/>
        <w:rPr>
          <w:rFonts w:asciiTheme="minorEastAsia" w:eastAsiaTheme="minorEastAsia" w:hAnsiTheme="minorEastAsia"/>
          <w:sz w:val="28"/>
          <w:szCs w:val="28"/>
        </w:rPr>
      </w:pPr>
      <w:bookmarkStart w:id="3" w:name="_Toc247358520"/>
      <w:r w:rsidRPr="0095285C">
        <w:rPr>
          <w:rFonts w:asciiTheme="minorEastAsia" w:eastAsiaTheme="minorEastAsia" w:hAnsiTheme="minorEastAsia" w:hint="eastAsia"/>
          <w:sz w:val="28"/>
          <w:szCs w:val="28"/>
        </w:rPr>
        <w:t>术语和定义</w:t>
      </w:r>
      <w:bookmarkEnd w:id="3"/>
    </w:p>
    <w:p w:rsidR="00BC065F" w:rsidRPr="00760D06" w:rsidRDefault="00BC065F" w:rsidP="00760D06">
      <w:pPr>
        <w:pStyle w:val="3"/>
        <w:numPr>
          <w:ilvl w:val="2"/>
          <w:numId w:val="2"/>
        </w:numPr>
        <w:rPr>
          <w:rFonts w:asciiTheme="majorEastAsia" w:eastAsiaTheme="majorEastAsia" w:hAnsiTheme="majorEastAsia"/>
          <w:sz w:val="24"/>
          <w:szCs w:val="24"/>
        </w:rPr>
      </w:pPr>
      <w:bookmarkStart w:id="4" w:name="_Toc247358521"/>
      <w:r w:rsidRPr="00760D06">
        <w:rPr>
          <w:rFonts w:asciiTheme="majorEastAsia" w:eastAsiaTheme="majorEastAsia" w:hAnsiTheme="majorEastAsia"/>
          <w:sz w:val="24"/>
          <w:szCs w:val="24"/>
        </w:rPr>
        <w:t>IT</w:t>
      </w:r>
      <w:r w:rsidRPr="00760D06">
        <w:rPr>
          <w:rFonts w:asciiTheme="majorEastAsia" w:eastAsiaTheme="majorEastAsia" w:hAnsiTheme="majorEastAsia" w:hint="eastAsia"/>
          <w:sz w:val="24"/>
          <w:szCs w:val="24"/>
        </w:rPr>
        <w:t>运维服务</w:t>
      </w:r>
      <w:bookmarkEnd w:id="4"/>
    </w:p>
    <w:p w:rsidR="00BC065F" w:rsidRPr="0095285C" w:rsidRDefault="00BC065F" w:rsidP="00643EA1">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运维服务是指</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运维服务供应商或</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运维部门综合利用各种</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运维支撑工具提供的确保</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基础设施和应用系统正常、安全、高效、经济运行的服务。</w:t>
      </w:r>
    </w:p>
    <w:p w:rsidR="00BC065F" w:rsidRPr="0095285C" w:rsidRDefault="00BC065F" w:rsidP="00565C42">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本部分中规定的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基础设施运维服务、</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应用系统运维服务、安全管理服务、网络接入服务、内容信息服务以及综合管理服务。</w:t>
      </w:r>
      <w:r w:rsidRPr="0095285C">
        <w:rPr>
          <w:rFonts w:asciiTheme="minorEastAsia" w:eastAsiaTheme="minorEastAsia" w:hAnsiTheme="minorEastAsia" w:cs="宋体"/>
          <w:color w:val="000000"/>
          <w:sz w:val="21"/>
          <w:szCs w:val="21"/>
        </w:rPr>
        <w:t xml:space="preserve"> </w:t>
      </w:r>
    </w:p>
    <w:p w:rsidR="00BC065F" w:rsidRPr="008A4A4F" w:rsidRDefault="00BC065F" w:rsidP="00760D06">
      <w:pPr>
        <w:pStyle w:val="3"/>
        <w:numPr>
          <w:ilvl w:val="2"/>
          <w:numId w:val="2"/>
        </w:numPr>
        <w:rPr>
          <w:rFonts w:asciiTheme="majorEastAsia" w:eastAsiaTheme="majorEastAsia" w:hAnsiTheme="majorEastAsia"/>
          <w:sz w:val="24"/>
          <w:szCs w:val="24"/>
        </w:rPr>
      </w:pPr>
      <w:bookmarkStart w:id="5" w:name="_Toc247358522"/>
      <w:r w:rsidRPr="008A4A4F">
        <w:rPr>
          <w:rFonts w:asciiTheme="majorEastAsia" w:eastAsiaTheme="majorEastAsia" w:hAnsiTheme="majorEastAsia"/>
          <w:sz w:val="24"/>
          <w:szCs w:val="24"/>
        </w:rPr>
        <w:lastRenderedPageBreak/>
        <w:t>IT</w:t>
      </w:r>
      <w:r w:rsidRPr="008A4A4F">
        <w:rPr>
          <w:rFonts w:asciiTheme="majorEastAsia" w:eastAsiaTheme="majorEastAsia" w:hAnsiTheme="majorEastAsia" w:hint="eastAsia"/>
          <w:sz w:val="24"/>
          <w:szCs w:val="24"/>
        </w:rPr>
        <w:t>运维服务管理流程</w:t>
      </w:r>
      <w:bookmarkEnd w:id="5"/>
    </w:p>
    <w:p w:rsidR="00BC065F" w:rsidRPr="0095285C" w:rsidRDefault="00BC065F" w:rsidP="00565C42">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运维服务管理流程是指为了支持</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运维服务的实现和提供，以确定的方式执行或发生的一系列有规律的行动或活动。</w:t>
      </w:r>
      <w:r w:rsidRPr="0095285C">
        <w:rPr>
          <w:rFonts w:asciiTheme="minorEastAsia" w:eastAsiaTheme="minorEastAsia" w:hAnsiTheme="minorEastAsia" w:cs="宋体"/>
          <w:color w:val="000000"/>
          <w:sz w:val="21"/>
          <w:szCs w:val="21"/>
        </w:rPr>
        <w:t xml:space="preserve"> </w:t>
      </w:r>
    </w:p>
    <w:p w:rsidR="00BC065F" w:rsidRPr="008A4A4F" w:rsidRDefault="00BC065F" w:rsidP="00760D06">
      <w:pPr>
        <w:pStyle w:val="3"/>
        <w:numPr>
          <w:ilvl w:val="2"/>
          <w:numId w:val="2"/>
        </w:numPr>
        <w:rPr>
          <w:rFonts w:asciiTheme="majorEastAsia" w:eastAsiaTheme="majorEastAsia" w:hAnsiTheme="majorEastAsia"/>
          <w:sz w:val="24"/>
          <w:szCs w:val="24"/>
        </w:rPr>
      </w:pPr>
      <w:bookmarkStart w:id="6" w:name="_Toc247358523"/>
      <w:r w:rsidRPr="008A4A4F">
        <w:rPr>
          <w:rFonts w:asciiTheme="majorEastAsia" w:eastAsiaTheme="majorEastAsia" w:hAnsiTheme="majorEastAsia"/>
          <w:sz w:val="24"/>
          <w:szCs w:val="24"/>
        </w:rPr>
        <w:t>IT</w:t>
      </w:r>
      <w:r w:rsidRPr="008A4A4F">
        <w:rPr>
          <w:rFonts w:asciiTheme="majorEastAsia" w:eastAsiaTheme="majorEastAsia" w:hAnsiTheme="majorEastAsia" w:hint="eastAsia"/>
          <w:sz w:val="24"/>
          <w:szCs w:val="24"/>
        </w:rPr>
        <w:t>运维服务支撑系统</w:t>
      </w:r>
      <w:bookmarkEnd w:id="6"/>
    </w:p>
    <w:p w:rsidR="00BC065F" w:rsidRPr="0095285C" w:rsidRDefault="00BC065F" w:rsidP="00565C42">
      <w:pPr>
        <w:pStyle w:val="Default"/>
        <w:adjustRightInd/>
        <w:spacing w:line="360" w:lineRule="auto"/>
        <w:ind w:firstLineChars="200" w:firstLine="420"/>
        <w:contextualSpacing/>
        <w:mirrorIndents/>
        <w:rPr>
          <w:rFonts w:asciiTheme="minorEastAsia" w:eastAsiaTheme="minorEastAsia" w:hAnsiTheme="minorEastAsia"/>
          <w:sz w:val="21"/>
          <w:szCs w:val="21"/>
        </w:rPr>
      </w:pPr>
      <w:r w:rsidRPr="0095285C">
        <w:rPr>
          <w:rFonts w:asciiTheme="minorEastAsia" w:eastAsiaTheme="minorEastAsia" w:hAnsiTheme="minorEastAsia" w:hint="eastAsia"/>
          <w:sz w:val="21"/>
          <w:szCs w:val="21"/>
        </w:rPr>
        <w:t>参与</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运维的各方为支持</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运维服务目标所使用的信息化工具，是支撑</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运维服务实施的平台。</w:t>
      </w:r>
    </w:p>
    <w:p w:rsidR="00BC065F" w:rsidRPr="0095285C" w:rsidRDefault="00BC065F" w:rsidP="00B62EEB">
      <w:pPr>
        <w:pStyle w:val="2"/>
        <w:numPr>
          <w:ilvl w:val="0"/>
          <w:numId w:val="5"/>
        </w:numPr>
        <w:spacing w:line="360" w:lineRule="auto"/>
        <w:rPr>
          <w:rFonts w:asciiTheme="minorEastAsia" w:eastAsiaTheme="minorEastAsia" w:hAnsiTheme="minorEastAsia"/>
          <w:sz w:val="28"/>
          <w:szCs w:val="28"/>
        </w:rPr>
      </w:pPr>
      <w:bookmarkStart w:id="7" w:name="_Toc247358524"/>
      <w:r w:rsidRPr="0095285C">
        <w:rPr>
          <w:rFonts w:asciiTheme="minorEastAsia" w:eastAsiaTheme="minorEastAsia" w:hAnsiTheme="minorEastAsia" w:hint="eastAsia"/>
          <w:sz w:val="28"/>
          <w:szCs w:val="28"/>
        </w:rPr>
        <w:t>略语</w:t>
      </w:r>
      <w:bookmarkEnd w:id="7"/>
    </w:p>
    <w:tbl>
      <w:tblPr>
        <w:tblW w:w="8575" w:type="dxa"/>
        <w:jc w:val="center"/>
        <w:tblInd w:w="180" w:type="dxa"/>
        <w:tblBorders>
          <w:top w:val="single" w:sz="6" w:space="0" w:color="000000"/>
          <w:left w:val="single" w:sz="6" w:space="0" w:color="000000"/>
          <w:bottom w:val="single" w:sz="6" w:space="0" w:color="000000"/>
          <w:right w:val="single" w:sz="6" w:space="0" w:color="000000"/>
        </w:tblBorders>
        <w:tblLayout w:type="fixed"/>
        <w:tblLook w:val="0000"/>
      </w:tblPr>
      <w:tblGrid>
        <w:gridCol w:w="1062"/>
        <w:gridCol w:w="5387"/>
        <w:gridCol w:w="2126"/>
      </w:tblGrid>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ISO</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International Organization for Standardization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hint="eastAsia"/>
                <w:color w:val="000000"/>
                <w:sz w:val="18"/>
                <w:szCs w:val="18"/>
              </w:rPr>
              <w:t>国际标准化组织</w:t>
            </w:r>
          </w:p>
        </w:tc>
      </w:tr>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IT</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Information Technology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hint="eastAsia"/>
                <w:color w:val="000000"/>
                <w:sz w:val="18"/>
                <w:szCs w:val="18"/>
              </w:rPr>
              <w:t>信息技术</w:t>
            </w:r>
          </w:p>
        </w:tc>
      </w:tr>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ITIL</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Information Technology Infrastructure Library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Arial"/>
                <w:color w:val="000000"/>
                <w:sz w:val="18"/>
                <w:szCs w:val="18"/>
              </w:rPr>
              <w:t>IT</w:t>
            </w:r>
            <w:r w:rsidRPr="0095285C">
              <w:rPr>
                <w:rFonts w:asciiTheme="minorEastAsia" w:eastAsiaTheme="minorEastAsia" w:hAnsiTheme="minorEastAsia" w:cs="宋体" w:hint="eastAsia"/>
                <w:color w:val="000000"/>
                <w:sz w:val="18"/>
                <w:szCs w:val="18"/>
              </w:rPr>
              <w:t>基础架构库</w:t>
            </w:r>
          </w:p>
        </w:tc>
      </w:tr>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OA</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Office Automation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hint="eastAsia"/>
                <w:color w:val="000000"/>
                <w:sz w:val="18"/>
                <w:szCs w:val="18"/>
              </w:rPr>
              <w:t>办公自动化</w:t>
            </w:r>
          </w:p>
        </w:tc>
      </w:tr>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SLA</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Service Level Agreement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hint="eastAsia"/>
                <w:color w:val="000000"/>
                <w:sz w:val="18"/>
                <w:szCs w:val="18"/>
              </w:rPr>
              <w:t>服务级别协议</w:t>
            </w:r>
          </w:p>
        </w:tc>
      </w:tr>
    </w:tbl>
    <w:p w:rsidR="00BC065F" w:rsidRPr="0095285C" w:rsidRDefault="00BC065F"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p>
    <w:p w:rsidR="00BC065F" w:rsidRPr="0095285C" w:rsidRDefault="00BC065F" w:rsidP="009E139D">
      <w:pPr>
        <w:pStyle w:val="1"/>
        <w:numPr>
          <w:ilvl w:val="0"/>
          <w:numId w:val="4"/>
        </w:numPr>
        <w:spacing w:line="360" w:lineRule="auto"/>
        <w:jc w:val="left"/>
        <w:rPr>
          <w:rFonts w:asciiTheme="minorEastAsia" w:eastAsiaTheme="minorEastAsia" w:hAnsiTheme="minorEastAsia"/>
          <w:sz w:val="28"/>
          <w:szCs w:val="28"/>
        </w:rPr>
      </w:pPr>
      <w:bookmarkStart w:id="8" w:name="_Toc247358525"/>
      <w:r w:rsidRPr="0095285C">
        <w:rPr>
          <w:rFonts w:asciiTheme="minorEastAsia" w:eastAsiaTheme="minorEastAsia" w:hAnsiTheme="minorEastAsia" w:hint="eastAsia"/>
          <w:sz w:val="28"/>
          <w:szCs w:val="28"/>
        </w:rPr>
        <w:t>编制原则和方法</w:t>
      </w:r>
      <w:bookmarkEnd w:id="8"/>
    </w:p>
    <w:p w:rsidR="00BC065F" w:rsidRPr="0095285C" w:rsidRDefault="00BC065F"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本系列规范采用</w:t>
      </w:r>
      <w:r w:rsidRPr="0095285C">
        <w:rPr>
          <w:rFonts w:asciiTheme="minorEastAsia" w:eastAsiaTheme="minorEastAsia" w:hAnsiTheme="minorEastAsia" w:cs="宋体"/>
          <w:color w:val="000000"/>
          <w:sz w:val="21"/>
          <w:szCs w:val="21"/>
        </w:rPr>
        <w:t>ISO20000</w:t>
      </w:r>
      <w:r w:rsidRPr="0095285C">
        <w:rPr>
          <w:rFonts w:asciiTheme="minorEastAsia" w:eastAsiaTheme="minorEastAsia" w:hAnsiTheme="minorEastAsia" w:cs="宋体" w:hint="eastAsia"/>
          <w:color w:val="000000"/>
          <w:sz w:val="21"/>
          <w:szCs w:val="21"/>
        </w:rPr>
        <w:t>系列标准的思想，并参考</w:t>
      </w:r>
      <w:r w:rsidRPr="0095285C">
        <w:rPr>
          <w:rFonts w:asciiTheme="minorEastAsia" w:eastAsiaTheme="minorEastAsia" w:hAnsiTheme="minorEastAsia" w:cs="宋体"/>
          <w:color w:val="000000"/>
          <w:sz w:val="21"/>
          <w:szCs w:val="21"/>
        </w:rPr>
        <w:t>ITIL</w:t>
      </w:r>
      <w:r w:rsidRPr="0095285C">
        <w:rPr>
          <w:rFonts w:asciiTheme="minorEastAsia" w:eastAsiaTheme="minorEastAsia" w:hAnsiTheme="minorEastAsia" w:cs="宋体" w:hint="eastAsia"/>
          <w:color w:val="000000"/>
          <w:sz w:val="21"/>
          <w:szCs w:val="21"/>
        </w:rPr>
        <w:t>框架规定的方法进行编制。</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运维服务管理框架如图所示。</w:t>
      </w:r>
    </w:p>
    <w:p w:rsidR="00BC065F" w:rsidRPr="0095285C" w:rsidRDefault="00BC065F"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noProof/>
          <w:color w:val="000000"/>
          <w:sz w:val="18"/>
          <w:szCs w:val="18"/>
        </w:rPr>
        <w:lastRenderedPageBreak/>
        <w:drawing>
          <wp:inline distT="0" distB="0" distL="0" distR="0">
            <wp:extent cx="5267325" cy="40100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67325" cy="4010025"/>
                    </a:xfrm>
                    <a:prstGeom prst="rect">
                      <a:avLst/>
                    </a:prstGeom>
                    <a:noFill/>
                    <a:ln w="9525">
                      <a:noFill/>
                      <a:miter lim="800000"/>
                      <a:headEnd/>
                      <a:tailEnd/>
                    </a:ln>
                  </pic:spPr>
                </pic:pic>
              </a:graphicData>
            </a:graphic>
          </wp:inline>
        </w:drawing>
      </w:r>
    </w:p>
    <w:p w:rsidR="00690C14" w:rsidRPr="0095285C" w:rsidRDefault="00690C14" w:rsidP="009E139D">
      <w:pPr>
        <w:widowControl w:val="0"/>
        <w:autoSpaceDE w:val="0"/>
        <w:autoSpaceDN w:val="0"/>
        <w:spacing w:after="0" w:line="360" w:lineRule="auto"/>
        <w:contextualSpacing/>
        <w:mirrorIndents/>
        <w:jc w:val="center"/>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图</w:t>
      </w:r>
      <w:r w:rsidRPr="0095285C">
        <w:rPr>
          <w:rFonts w:asciiTheme="minorEastAsia" w:eastAsiaTheme="minorEastAsia" w:hAnsiTheme="minorEastAsia" w:cs="宋体"/>
          <w:color w:val="000000"/>
          <w:sz w:val="21"/>
          <w:szCs w:val="21"/>
        </w:rPr>
        <w:t xml:space="preserve"> IT</w:t>
      </w:r>
      <w:r w:rsidRPr="0095285C">
        <w:rPr>
          <w:rFonts w:asciiTheme="minorEastAsia" w:eastAsiaTheme="minorEastAsia" w:hAnsiTheme="minorEastAsia" w:cs="宋体" w:hint="eastAsia"/>
          <w:color w:val="000000"/>
          <w:sz w:val="21"/>
          <w:szCs w:val="21"/>
        </w:rPr>
        <w:t>运维服务管理框架</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运维服务管理框架包括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运维服务全生命周期管理方法、管理标准</w:t>
      </w:r>
      <w:r w:rsidRPr="0095285C">
        <w:rPr>
          <w:rFonts w:asciiTheme="minorEastAsia" w:eastAsiaTheme="minorEastAsia" w:hAnsiTheme="minorEastAsia" w:cs="宋体"/>
          <w:color w:val="000000"/>
          <w:sz w:val="21"/>
          <w:szCs w:val="21"/>
        </w:rPr>
        <w:t>/</w:t>
      </w:r>
      <w:r w:rsidRPr="0095285C">
        <w:rPr>
          <w:rFonts w:asciiTheme="minorEastAsia" w:eastAsiaTheme="minorEastAsia" w:hAnsiTheme="minorEastAsia" w:cs="宋体" w:hint="eastAsia"/>
          <w:color w:val="000000"/>
          <w:sz w:val="21"/>
          <w:szCs w:val="21"/>
        </w:rPr>
        <w:t>规范、管理模式、管理支撑工具、管理对象以及基于流程的管理方法。</w:t>
      </w:r>
    </w:p>
    <w:p w:rsidR="00690C14" w:rsidRPr="0095285C" w:rsidRDefault="00690C14" w:rsidP="0063627F">
      <w:pPr>
        <w:spacing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运维服务管理框架以</w:t>
      </w:r>
      <w:r w:rsidRPr="0095285C">
        <w:rPr>
          <w:rFonts w:asciiTheme="minorEastAsia" w:eastAsiaTheme="minorEastAsia" w:hAnsiTheme="minorEastAsia" w:cs="宋体"/>
          <w:color w:val="000000"/>
          <w:sz w:val="21"/>
          <w:szCs w:val="21"/>
        </w:rPr>
        <w:t>ITIL/ISO20000</w:t>
      </w:r>
      <w:r w:rsidRPr="0095285C">
        <w:rPr>
          <w:rFonts w:asciiTheme="minorEastAsia" w:eastAsiaTheme="minorEastAsia" w:hAnsiTheme="minorEastAsia" w:cs="宋体" w:hint="eastAsia"/>
          <w:color w:val="000000"/>
          <w:sz w:val="21"/>
          <w:szCs w:val="21"/>
        </w:rPr>
        <w:t>为基础，以适应各种管理模式为目标，以管理支撑工具为手段，以流程化、规范化、标准化管理为方法，以全生命周期的</w:t>
      </w:r>
      <w:r w:rsidRPr="0095285C">
        <w:rPr>
          <w:rFonts w:asciiTheme="minorEastAsia" w:eastAsiaTheme="minorEastAsia" w:hAnsiTheme="minorEastAsia" w:cs="宋体"/>
          <w:color w:val="000000"/>
          <w:sz w:val="21"/>
          <w:szCs w:val="21"/>
        </w:rPr>
        <w:t>PDCA</w:t>
      </w:r>
      <w:r w:rsidRPr="0095285C">
        <w:rPr>
          <w:rFonts w:asciiTheme="minorEastAsia" w:eastAsiaTheme="minorEastAsia" w:hAnsiTheme="minorEastAsia" w:cs="宋体" w:hint="eastAsia"/>
          <w:color w:val="000000"/>
          <w:sz w:val="21"/>
          <w:szCs w:val="21"/>
        </w:rPr>
        <w:t>循环为提升途径，体现了对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运维服务全过程的体系化管理。</w:t>
      </w:r>
    </w:p>
    <w:p w:rsidR="00690C14" w:rsidRPr="0095285C" w:rsidRDefault="00690C14" w:rsidP="009E139D">
      <w:pPr>
        <w:pStyle w:val="1"/>
        <w:numPr>
          <w:ilvl w:val="0"/>
          <w:numId w:val="4"/>
        </w:numPr>
        <w:spacing w:line="360" w:lineRule="auto"/>
        <w:jc w:val="left"/>
        <w:rPr>
          <w:rFonts w:asciiTheme="minorEastAsia" w:eastAsiaTheme="minorEastAsia" w:hAnsiTheme="minorEastAsia"/>
          <w:sz w:val="28"/>
          <w:szCs w:val="28"/>
        </w:rPr>
      </w:pPr>
      <w:bookmarkStart w:id="9" w:name="_Toc247358526"/>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运维服务管理体系</w:t>
      </w:r>
      <w:bookmarkEnd w:id="9"/>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运维服务管理体系规定了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运维活动涉及的各类实体，以及这些实体间的相互关系。相关的实体按照</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运维服务管理体系进行有机组织，并协调工作，按照服务协议要求提供不同级别的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组成</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运维服务管理体系的实体包括运维服务管理对象、运维活动角色及运维管理组织结构、运维服务管理流程、运维服务支撑系统和运维服务五个要素。</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运维服务管理对象主要包括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用户和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供应商。广义概念下，有时也将单位内部从事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运维活动的部门和人员作为运维服务管理对象。</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lastRenderedPageBreak/>
        <w:t>IT</w:t>
      </w:r>
      <w:r w:rsidRPr="0095285C">
        <w:rPr>
          <w:rFonts w:asciiTheme="minorEastAsia" w:eastAsiaTheme="minorEastAsia" w:hAnsiTheme="minorEastAsia" w:cs="宋体" w:hint="eastAsia"/>
          <w:color w:val="000000"/>
          <w:sz w:val="21"/>
          <w:szCs w:val="21"/>
        </w:rPr>
        <w:t>运维活动角色是指从事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运维活动的所有单位、部门或者具体工作人员，一般包括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运维服务使用者、以及</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运维服务管理者三类角色。各类角色在</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运维活动中所构成的组织形式构成了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运维管理组织结构。</w:t>
      </w:r>
    </w:p>
    <w:p w:rsidR="00690C14" w:rsidRPr="0095285C" w:rsidRDefault="00690C14" w:rsidP="0063627F">
      <w:pPr>
        <w:pStyle w:val="Default"/>
        <w:adjustRightInd/>
        <w:spacing w:line="360" w:lineRule="auto"/>
        <w:ind w:firstLineChars="200" w:firstLine="420"/>
        <w:contextualSpacing/>
        <w:mirrorIndents/>
        <w:rPr>
          <w:rFonts w:asciiTheme="minorEastAsia" w:eastAsiaTheme="minorEastAsia" w:hAnsiTheme="minorEastAsia"/>
          <w:sz w:val="21"/>
          <w:szCs w:val="21"/>
        </w:rPr>
      </w:pP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运维服务管理流程是指联系</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运维服务提供者、</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运维服务使用者以及</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运维服务管理者之间开展规范化协同工作的机制和方法。完整的</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运维服务管理流程应该覆盖</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运维服务的规划、设计、运行和持续改进等各个环节，本系列规范主要规定支撑</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运维服务运行阶段的相关流程。</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运维服务管理流程的信息化可借助</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运维服务支撑系统得以实现。</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运维服务支撑系统是支撑</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运维管理组织中各运维角色按照规定的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运维流程开展</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运维活动的信息化系统。一方面，</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运维服务支撑系统要支持</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运维服务管理对象进行管理，以实现</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运维服务的能力；另一方面，要支持</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运维服务提供者按照商定的服务级别协议方便地向</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运维服务使用者提供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运维服务；同时，要支持</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运维服务管理者对整个</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运维服务的考核、监督和评估。</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运维服务是</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运维服务提供者向</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运维服务使用者提供的服务产品，相关的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运维服务质量应该可度量，服务提供方式应该符合规定的流程。在本部分中规定的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基础设施运维服务、</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应用系统运维服务、安全管理服务、网络接入服务、内容信息服务以及其他综合管理服务。</w:t>
      </w:r>
      <w:r w:rsidRPr="0095285C">
        <w:rPr>
          <w:rFonts w:asciiTheme="minorEastAsia" w:eastAsiaTheme="minorEastAsia" w:hAnsiTheme="minorEastAsia"/>
          <w:color w:val="000000"/>
          <w:sz w:val="21"/>
          <w:szCs w:val="21"/>
        </w:rPr>
        <w:t>IT</w:t>
      </w:r>
      <w:r w:rsidRPr="0095285C">
        <w:rPr>
          <w:rFonts w:asciiTheme="minorEastAsia" w:eastAsiaTheme="minorEastAsia" w:hAnsiTheme="minorEastAsia" w:cs="宋体" w:hint="eastAsia"/>
          <w:color w:val="000000"/>
          <w:sz w:val="21"/>
          <w:szCs w:val="21"/>
        </w:rPr>
        <w:t>运维服务的自动化实施需要依靠</w:t>
      </w:r>
      <w:r w:rsidRPr="0095285C">
        <w:rPr>
          <w:rFonts w:asciiTheme="minorEastAsia" w:eastAsiaTheme="minorEastAsia" w:hAnsiTheme="minorEastAsia"/>
          <w:color w:val="000000"/>
          <w:sz w:val="21"/>
          <w:szCs w:val="21"/>
        </w:rPr>
        <w:t>IT</w:t>
      </w:r>
      <w:r w:rsidRPr="0095285C">
        <w:rPr>
          <w:rFonts w:asciiTheme="minorEastAsia" w:eastAsiaTheme="minorEastAsia" w:hAnsiTheme="minorEastAsia" w:cs="宋体" w:hint="eastAsia"/>
          <w:color w:val="000000"/>
          <w:sz w:val="21"/>
          <w:szCs w:val="21"/>
        </w:rPr>
        <w:t>运维服务支撑系统。</w:t>
      </w:r>
      <w:r w:rsidRPr="0095285C">
        <w:rPr>
          <w:rFonts w:asciiTheme="minorEastAsia" w:eastAsiaTheme="minorEastAsia" w:hAnsiTheme="minorEastAsia" w:cs="宋体"/>
          <w:color w:val="000000"/>
          <w:sz w:val="21"/>
          <w:szCs w:val="21"/>
        </w:rPr>
        <w:t xml:space="preserve"> </w:t>
      </w:r>
    </w:p>
    <w:p w:rsidR="00690C14" w:rsidRPr="0095285C"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noProof/>
          <w:color w:val="000000"/>
          <w:sz w:val="18"/>
          <w:szCs w:val="18"/>
        </w:rPr>
        <w:drawing>
          <wp:inline distT="0" distB="0" distL="0" distR="0">
            <wp:extent cx="5267325" cy="35814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267325" cy="3581400"/>
                    </a:xfrm>
                    <a:prstGeom prst="rect">
                      <a:avLst/>
                    </a:prstGeom>
                    <a:noFill/>
                    <a:ln w="9525">
                      <a:noFill/>
                      <a:miter lim="800000"/>
                      <a:headEnd/>
                      <a:tailEnd/>
                    </a:ln>
                  </pic:spPr>
                </pic:pic>
              </a:graphicData>
            </a:graphic>
          </wp:inline>
        </w:drawing>
      </w:r>
    </w:p>
    <w:p w:rsidR="00D30711" w:rsidRPr="0095285C" w:rsidRDefault="00D30711" w:rsidP="009E139D">
      <w:pPr>
        <w:widowControl w:val="0"/>
        <w:autoSpaceDE w:val="0"/>
        <w:autoSpaceDN w:val="0"/>
        <w:spacing w:after="0" w:line="360" w:lineRule="auto"/>
        <w:contextualSpacing/>
        <w:mirrorIndents/>
        <w:jc w:val="center"/>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图</w:t>
      </w:r>
      <w:r w:rsidRPr="0095285C">
        <w:rPr>
          <w:rFonts w:asciiTheme="minorEastAsia" w:eastAsiaTheme="minorEastAsia" w:hAnsiTheme="minorEastAsia" w:cs="宋体"/>
          <w:color w:val="000000"/>
          <w:sz w:val="21"/>
          <w:szCs w:val="21"/>
        </w:rPr>
        <w:t xml:space="preserve"> IT</w:t>
      </w:r>
      <w:r w:rsidRPr="0095285C">
        <w:rPr>
          <w:rFonts w:asciiTheme="minorEastAsia" w:eastAsiaTheme="minorEastAsia" w:hAnsiTheme="minorEastAsia" w:cs="宋体" w:hint="eastAsia"/>
          <w:color w:val="000000"/>
          <w:sz w:val="21"/>
          <w:szCs w:val="21"/>
        </w:rPr>
        <w:t>运维服务管理体系</w:t>
      </w:r>
    </w:p>
    <w:p w:rsidR="00D30711" w:rsidRPr="0095285C" w:rsidRDefault="00D30711" w:rsidP="009E139D">
      <w:pPr>
        <w:pStyle w:val="2"/>
        <w:numPr>
          <w:ilvl w:val="1"/>
          <w:numId w:val="6"/>
        </w:numPr>
        <w:spacing w:line="360" w:lineRule="auto"/>
        <w:rPr>
          <w:rFonts w:asciiTheme="minorEastAsia" w:eastAsiaTheme="minorEastAsia" w:hAnsiTheme="minorEastAsia"/>
          <w:sz w:val="28"/>
          <w:szCs w:val="28"/>
        </w:rPr>
      </w:pPr>
      <w:bookmarkStart w:id="10" w:name="_Toc247358527"/>
      <w:r w:rsidRPr="0095285C">
        <w:rPr>
          <w:rFonts w:asciiTheme="minorEastAsia" w:eastAsiaTheme="minorEastAsia" w:hAnsiTheme="minorEastAsia"/>
          <w:sz w:val="28"/>
          <w:szCs w:val="28"/>
        </w:rPr>
        <w:lastRenderedPageBreak/>
        <w:t>IT</w:t>
      </w:r>
      <w:r w:rsidRPr="0095285C">
        <w:rPr>
          <w:rFonts w:asciiTheme="minorEastAsia" w:eastAsiaTheme="minorEastAsia" w:hAnsiTheme="minorEastAsia" w:hint="eastAsia"/>
          <w:sz w:val="28"/>
          <w:szCs w:val="28"/>
        </w:rPr>
        <w:t>运维服务管理对象</w:t>
      </w:r>
      <w:bookmarkEnd w:id="10"/>
    </w:p>
    <w:p w:rsidR="00D30711" w:rsidRPr="0095285C" w:rsidRDefault="00D30711" w:rsidP="0063627F">
      <w:pPr>
        <w:pStyle w:val="Default"/>
        <w:adjustRightInd/>
        <w:spacing w:line="360" w:lineRule="auto"/>
        <w:ind w:firstLineChars="200" w:firstLine="420"/>
        <w:contextualSpacing/>
        <w:mirrorIndents/>
        <w:rPr>
          <w:rFonts w:asciiTheme="minorEastAsia" w:eastAsiaTheme="minorEastAsia" w:hAnsiTheme="minorEastAsia"/>
          <w:sz w:val="21"/>
          <w:szCs w:val="21"/>
        </w:rPr>
      </w:pP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运维服务管理对象包括</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基础设施、</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应用系统、</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用户、</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供应商、以及</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运维部门和人员，具体内容如下：</w:t>
      </w:r>
    </w:p>
    <w:p w:rsidR="00D30711" w:rsidRPr="0095285C" w:rsidRDefault="00E31C26" w:rsidP="00E31C26">
      <w:pPr>
        <w:widowControl w:val="0"/>
        <w:autoSpaceDE w:val="0"/>
        <w:autoSpaceDN w:val="0"/>
        <w:spacing w:after="327"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(1)</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基础设施包括网络、主机系统、存储</w:t>
      </w:r>
      <w:r w:rsidR="00D30711" w:rsidRPr="0095285C">
        <w:rPr>
          <w:rFonts w:asciiTheme="minorEastAsia" w:eastAsiaTheme="minorEastAsia" w:hAnsiTheme="minorEastAsia" w:cs="宋体"/>
          <w:color w:val="000000"/>
          <w:sz w:val="21"/>
          <w:szCs w:val="21"/>
        </w:rPr>
        <w:t>/</w:t>
      </w:r>
      <w:r w:rsidR="00D30711" w:rsidRPr="0095285C">
        <w:rPr>
          <w:rFonts w:asciiTheme="minorEastAsia" w:eastAsiaTheme="minorEastAsia" w:hAnsiTheme="minorEastAsia" w:cs="宋体" w:hint="eastAsia"/>
          <w:color w:val="000000"/>
          <w:sz w:val="21"/>
          <w:szCs w:val="21"/>
        </w:rPr>
        <w:t>备份系统、终端系统、安全系统、以及机房动力环境等。</w:t>
      </w:r>
    </w:p>
    <w:p w:rsidR="00D30711" w:rsidRPr="0095285C" w:rsidRDefault="00E31C26" w:rsidP="00E31C26">
      <w:pPr>
        <w:widowControl w:val="0"/>
        <w:autoSpaceDE w:val="0"/>
        <w:autoSpaceDN w:val="0"/>
        <w:spacing w:after="327"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(2)</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应用系统包括</w:t>
      </w:r>
      <w:r w:rsidRPr="0095285C">
        <w:rPr>
          <w:rFonts w:asciiTheme="minorEastAsia" w:eastAsiaTheme="minorEastAsia" w:hAnsiTheme="minorEastAsia" w:cs="宋体" w:hint="eastAsia"/>
          <w:color w:val="000000"/>
          <w:sz w:val="21"/>
          <w:szCs w:val="21"/>
        </w:rPr>
        <w:t>内部办公系统、</w:t>
      </w:r>
      <w:r w:rsidR="00D30711" w:rsidRPr="0095285C">
        <w:rPr>
          <w:rFonts w:asciiTheme="minorEastAsia" w:eastAsiaTheme="minorEastAsia" w:hAnsiTheme="minorEastAsia" w:cs="宋体" w:hint="eastAsia"/>
          <w:color w:val="000000"/>
          <w:sz w:val="21"/>
          <w:szCs w:val="21"/>
        </w:rPr>
        <w:t>网站、面向企业和组织的</w:t>
      </w:r>
      <w:r w:rsidRPr="0095285C">
        <w:rPr>
          <w:rFonts w:asciiTheme="minorEastAsia" w:eastAsiaTheme="minorEastAsia" w:hAnsiTheme="minorEastAsia" w:cs="宋体" w:hint="eastAsia"/>
          <w:color w:val="000000"/>
          <w:sz w:val="21"/>
          <w:szCs w:val="21"/>
        </w:rPr>
        <w:t>各类</w:t>
      </w:r>
      <w:r w:rsidR="00D30711" w:rsidRPr="0095285C">
        <w:rPr>
          <w:rFonts w:asciiTheme="minorEastAsia" w:eastAsiaTheme="minorEastAsia" w:hAnsiTheme="minorEastAsia" w:cs="宋体" w:hint="eastAsia"/>
          <w:color w:val="000000"/>
          <w:sz w:val="21"/>
          <w:szCs w:val="21"/>
        </w:rPr>
        <w:t>应用系统、面向公众的应用系统等。</w:t>
      </w:r>
    </w:p>
    <w:p w:rsidR="00D30711" w:rsidRPr="0095285C" w:rsidRDefault="00E31C26" w:rsidP="00E31C26">
      <w:pPr>
        <w:widowControl w:val="0"/>
        <w:autoSpaceDE w:val="0"/>
        <w:autoSpaceDN w:val="0"/>
        <w:spacing w:after="327"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(3)</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用户包括使用如上</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应用系统的用户。</w:t>
      </w:r>
    </w:p>
    <w:p w:rsidR="00D30711" w:rsidRPr="0095285C" w:rsidRDefault="00E31C26" w:rsidP="00E31C26">
      <w:pPr>
        <w:widowControl w:val="0"/>
        <w:autoSpaceDE w:val="0"/>
        <w:autoSpaceDN w:val="0"/>
        <w:spacing w:after="327"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(4)</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供应商包括</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基础设施和应用系统的供应商以及</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运维服务的供应商。</w:t>
      </w:r>
    </w:p>
    <w:p w:rsidR="00D30711" w:rsidRPr="0095285C" w:rsidRDefault="00E31C26" w:rsidP="00E31C26">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(5)</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运维部门和人员包括内部参与</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运维活动的相关部门和人员，以及提供</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运维服务的企业和相关人员。</w:t>
      </w:r>
    </w:p>
    <w:p w:rsidR="00D30711" w:rsidRPr="0095285C" w:rsidRDefault="00D30711" w:rsidP="009E139D">
      <w:pPr>
        <w:pStyle w:val="2"/>
        <w:numPr>
          <w:ilvl w:val="1"/>
          <w:numId w:val="6"/>
        </w:numPr>
        <w:spacing w:line="360" w:lineRule="auto"/>
        <w:rPr>
          <w:rFonts w:asciiTheme="minorEastAsia" w:eastAsiaTheme="minorEastAsia" w:hAnsiTheme="minorEastAsia"/>
          <w:sz w:val="28"/>
          <w:szCs w:val="28"/>
        </w:rPr>
      </w:pPr>
      <w:bookmarkStart w:id="11" w:name="_Toc247358528"/>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运维活动角色及</w:t>
      </w:r>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运维管理组织结构</w:t>
      </w:r>
      <w:bookmarkEnd w:id="11"/>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从事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运维活动的所有单位、部门以及具体工作人员构成</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运维活动角色，单位、部门和人员的结构良好而有力的组织形式是提供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运维服务的重要保障。</w:t>
      </w:r>
    </w:p>
    <w:p w:rsidR="00D30711" w:rsidRPr="00915B15" w:rsidRDefault="00D30711" w:rsidP="00915B15">
      <w:pPr>
        <w:pStyle w:val="3"/>
        <w:numPr>
          <w:ilvl w:val="0"/>
          <w:numId w:val="42"/>
        </w:numPr>
        <w:rPr>
          <w:rFonts w:asciiTheme="majorEastAsia" w:eastAsiaTheme="majorEastAsia" w:hAnsiTheme="majorEastAsia"/>
          <w:sz w:val="24"/>
          <w:szCs w:val="24"/>
        </w:rPr>
      </w:pPr>
      <w:bookmarkStart w:id="12" w:name="_Toc247358529"/>
      <w:r w:rsidRPr="00915B15">
        <w:rPr>
          <w:rFonts w:asciiTheme="majorEastAsia" w:eastAsiaTheme="majorEastAsia" w:hAnsiTheme="majorEastAsia"/>
          <w:sz w:val="24"/>
          <w:szCs w:val="24"/>
        </w:rPr>
        <w:t>IT</w:t>
      </w:r>
      <w:r w:rsidRPr="00915B15">
        <w:rPr>
          <w:rFonts w:asciiTheme="majorEastAsia" w:eastAsiaTheme="majorEastAsia" w:hAnsiTheme="majorEastAsia" w:hint="eastAsia"/>
          <w:sz w:val="24"/>
          <w:szCs w:val="24"/>
        </w:rPr>
        <w:t>运维活动角色</w:t>
      </w:r>
      <w:bookmarkEnd w:id="12"/>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运维服务管理主要涉及</w:t>
      </w:r>
      <w:r w:rsidRPr="0095285C">
        <w:rPr>
          <w:rFonts w:asciiTheme="minorEastAsia" w:eastAsiaTheme="minorEastAsia" w:hAnsiTheme="minorEastAsia" w:cs="宋体"/>
          <w:color w:val="000000"/>
          <w:sz w:val="21"/>
          <w:szCs w:val="21"/>
        </w:rPr>
        <w:t>3</w:t>
      </w:r>
      <w:r w:rsidRPr="0095285C">
        <w:rPr>
          <w:rFonts w:asciiTheme="minorEastAsia" w:eastAsiaTheme="minorEastAsia" w:hAnsiTheme="minorEastAsia" w:cs="宋体" w:hint="eastAsia"/>
          <w:color w:val="000000"/>
          <w:sz w:val="21"/>
          <w:szCs w:val="21"/>
        </w:rPr>
        <w:t>类角色：</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运维服务使用者、以及</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运维服务管理者。</w:t>
      </w:r>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在自运维模式下，运维部门作为</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运维服务提供者负责为本单位提供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运维部门可借助或不借助</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用户和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供应商实施管理。该模式下，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运维管理部门负责对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运维服务的设计、评估和改进。</w:t>
      </w:r>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在完全外包的运维模式下，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运维服务供应商作为</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运维服务提供者，遵照其与购买服务的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运维管理部门签订的服务级别协议提供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运维服务供应商可借助或不借助</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用户和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供应商实施管理。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运维服务供应商负责所承担的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运维服务的设计、实施、评估和改进。该模式下，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运维管理部门作为</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运维管理者负责对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运维服务的选择、使用和评估。</w:t>
      </w:r>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在混合运维模式下，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运维服务供应商的职责与完全外包运维模式下相同，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部门则综</w:t>
      </w:r>
      <w:r w:rsidRPr="0095285C">
        <w:rPr>
          <w:rFonts w:asciiTheme="minorEastAsia" w:eastAsiaTheme="minorEastAsia" w:hAnsiTheme="minorEastAsia" w:cs="宋体" w:hint="eastAsia"/>
          <w:color w:val="000000"/>
          <w:sz w:val="21"/>
          <w:szCs w:val="21"/>
        </w:rPr>
        <w:lastRenderedPageBreak/>
        <w:t>合了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运维部门和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运维管理部门的职责。</w:t>
      </w:r>
      <w:r w:rsidRPr="0095285C">
        <w:rPr>
          <w:rFonts w:asciiTheme="minorEastAsia" w:eastAsiaTheme="minorEastAsia" w:hAnsiTheme="minorEastAsia" w:cs="宋体"/>
          <w:color w:val="000000"/>
          <w:sz w:val="21"/>
          <w:szCs w:val="21"/>
        </w:rPr>
        <w:t xml:space="preserve"> </w:t>
      </w:r>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在各种运维模式下，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运维部门和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用户都是</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运维服务的使用者。</w:t>
      </w:r>
      <w:r w:rsidRPr="0095285C">
        <w:rPr>
          <w:rFonts w:asciiTheme="minorEastAsia" w:eastAsiaTheme="minorEastAsia" w:hAnsiTheme="minorEastAsia" w:cs="宋体"/>
          <w:color w:val="000000"/>
          <w:sz w:val="21"/>
          <w:szCs w:val="21"/>
        </w:rPr>
        <w:t xml:space="preserve"> </w:t>
      </w:r>
    </w:p>
    <w:p w:rsidR="00D30711" w:rsidRPr="0088532D" w:rsidRDefault="00D30711" w:rsidP="00757F8B">
      <w:pPr>
        <w:pStyle w:val="3"/>
        <w:numPr>
          <w:ilvl w:val="0"/>
          <w:numId w:val="42"/>
        </w:numPr>
        <w:rPr>
          <w:rFonts w:asciiTheme="majorEastAsia" w:eastAsiaTheme="majorEastAsia" w:hAnsiTheme="majorEastAsia"/>
          <w:sz w:val="24"/>
          <w:szCs w:val="24"/>
        </w:rPr>
      </w:pPr>
      <w:bookmarkStart w:id="13" w:name="_Toc247358530"/>
      <w:r w:rsidRPr="0088532D">
        <w:rPr>
          <w:rFonts w:asciiTheme="majorEastAsia" w:eastAsiaTheme="majorEastAsia" w:hAnsiTheme="majorEastAsia"/>
          <w:sz w:val="24"/>
          <w:szCs w:val="24"/>
        </w:rPr>
        <w:t>IT</w:t>
      </w:r>
      <w:r w:rsidRPr="0088532D">
        <w:rPr>
          <w:rFonts w:asciiTheme="majorEastAsia" w:eastAsiaTheme="majorEastAsia" w:hAnsiTheme="majorEastAsia" w:hint="eastAsia"/>
          <w:sz w:val="24"/>
          <w:szCs w:val="24"/>
        </w:rPr>
        <w:t>运维管理组织结构</w:t>
      </w:r>
      <w:bookmarkEnd w:id="13"/>
    </w:p>
    <w:p w:rsidR="00D30711" w:rsidRPr="006D7FB9" w:rsidRDefault="00D30711" w:rsidP="006D7FB9">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为实现以流程为导向、客户满意和服务品质为核心的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运维服务管理，并适应不同运维模式下的管理需要，政务部门需采取合理、高效的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运维管理组织结构。一般情况下，</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运维管理组织由运维领导工作组和运维执行工作组构成。</w:t>
      </w:r>
    </w:p>
    <w:p w:rsidR="00D30711" w:rsidRPr="006D7FB9" w:rsidRDefault="00D30711" w:rsidP="006D7FB9">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领导组的负责人应由单位信息化主管领导担任，成员由业务部门和信息化部门具有决策权的领导或者代表构成。在采用外包模式的情况下，领导组还应包括</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运维服务供应商代表。执行组成员由单位信息化部门人员构成。在采用外包模式的情况下，执行组还应包含</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运维服务供应商参与运维的人员。</w:t>
      </w:r>
    </w:p>
    <w:p w:rsidR="00D30711"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组织结构的构成要素与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运维活动角色相对应。其中，运维领导工作组对应于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运维服务管理者，运维执行工作组对应于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运维服务提供者和使用者。</w:t>
      </w:r>
      <w:r w:rsidRPr="006D7FB9">
        <w:rPr>
          <w:rFonts w:asciiTheme="minorEastAsia" w:eastAsiaTheme="minorEastAsia" w:hAnsiTheme="minorEastAsia" w:cs="宋体"/>
          <w:color w:val="000000"/>
          <w:sz w:val="21"/>
          <w:szCs w:val="21"/>
        </w:rPr>
        <w:t xml:space="preserve"> </w:t>
      </w:r>
    </w:p>
    <w:p w:rsidR="00D30711" w:rsidRPr="0095285C" w:rsidRDefault="00D30711" w:rsidP="009E139D">
      <w:pPr>
        <w:pStyle w:val="2"/>
        <w:numPr>
          <w:ilvl w:val="1"/>
          <w:numId w:val="6"/>
        </w:numPr>
        <w:spacing w:line="360" w:lineRule="auto"/>
        <w:rPr>
          <w:rFonts w:asciiTheme="minorEastAsia" w:eastAsiaTheme="minorEastAsia" w:hAnsiTheme="minorEastAsia"/>
          <w:sz w:val="28"/>
          <w:szCs w:val="28"/>
        </w:rPr>
      </w:pPr>
      <w:bookmarkStart w:id="14" w:name="_Toc247358531"/>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运维服务管理流程</w:t>
      </w:r>
      <w:bookmarkEnd w:id="14"/>
      <w:r w:rsidRPr="0095285C">
        <w:rPr>
          <w:rFonts w:asciiTheme="minorEastAsia" w:eastAsiaTheme="minorEastAsia" w:hAnsiTheme="minorEastAsia"/>
          <w:sz w:val="28"/>
          <w:szCs w:val="28"/>
        </w:rPr>
        <w:t xml:space="preserve"> </w:t>
      </w:r>
    </w:p>
    <w:p w:rsidR="00D30711"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流程涉及服务台、事件管理、问题管理、配置管理、变更管理、发布管理、服务级别管理、财务管理、能力管理、可用性管理、服务持续性管理、知识管理及供应商管理等，随着运维活动的不断深入和持续改进，其他流程可能会逐步独立并规范。</w:t>
      </w:r>
      <w:r w:rsidRPr="006D7FB9">
        <w:rPr>
          <w:rFonts w:asciiTheme="minorEastAsia" w:eastAsiaTheme="minorEastAsia" w:hAnsiTheme="minorEastAsia" w:cs="宋体"/>
          <w:color w:val="000000"/>
          <w:sz w:val="21"/>
          <w:szCs w:val="21"/>
        </w:rPr>
        <w:t xml:space="preserve"> </w:t>
      </w:r>
    </w:p>
    <w:p w:rsidR="00D30711" w:rsidRPr="0088532D" w:rsidRDefault="00D30711" w:rsidP="0088532D">
      <w:pPr>
        <w:pStyle w:val="3"/>
        <w:numPr>
          <w:ilvl w:val="2"/>
          <w:numId w:val="22"/>
        </w:numPr>
        <w:rPr>
          <w:rFonts w:asciiTheme="majorEastAsia" w:eastAsiaTheme="majorEastAsia" w:hAnsiTheme="majorEastAsia"/>
          <w:sz w:val="24"/>
          <w:szCs w:val="24"/>
        </w:rPr>
      </w:pPr>
      <w:bookmarkStart w:id="15" w:name="_Toc247358532"/>
      <w:r w:rsidRPr="0088532D">
        <w:rPr>
          <w:rFonts w:asciiTheme="majorEastAsia" w:eastAsiaTheme="majorEastAsia" w:hAnsiTheme="majorEastAsia" w:hint="eastAsia"/>
          <w:sz w:val="24"/>
          <w:szCs w:val="24"/>
        </w:rPr>
        <w:t>服务台</w:t>
      </w:r>
      <w:bookmarkEnd w:id="15"/>
    </w:p>
    <w:p w:rsidR="00D30711"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服务台是支持</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运维服务的核心功能，与各个流程联系密切。所有管理流程都要通过服务台为用户提供单点联系，解答用户的相关问题和需求，或为用户寻求相应的支持人员。</w:t>
      </w:r>
      <w:r w:rsidRPr="006D7FB9">
        <w:rPr>
          <w:rFonts w:asciiTheme="minorEastAsia" w:eastAsiaTheme="minorEastAsia" w:hAnsiTheme="minorEastAsia" w:cs="宋体"/>
          <w:color w:val="000000"/>
          <w:sz w:val="21"/>
          <w:szCs w:val="21"/>
        </w:rPr>
        <w:t xml:space="preserve"> </w:t>
      </w:r>
    </w:p>
    <w:p w:rsidR="00D30711" w:rsidRPr="0088532D" w:rsidRDefault="00D30711" w:rsidP="0088532D">
      <w:pPr>
        <w:pStyle w:val="3"/>
        <w:numPr>
          <w:ilvl w:val="2"/>
          <w:numId w:val="22"/>
        </w:numPr>
        <w:rPr>
          <w:rFonts w:asciiTheme="majorEastAsia" w:eastAsiaTheme="majorEastAsia" w:hAnsiTheme="majorEastAsia"/>
          <w:sz w:val="24"/>
          <w:szCs w:val="24"/>
        </w:rPr>
      </w:pPr>
      <w:bookmarkStart w:id="16" w:name="_Toc247358533"/>
      <w:r w:rsidRPr="0088532D">
        <w:rPr>
          <w:rFonts w:asciiTheme="majorEastAsia" w:eastAsiaTheme="majorEastAsia" w:hAnsiTheme="majorEastAsia" w:hint="eastAsia"/>
          <w:sz w:val="24"/>
          <w:szCs w:val="24"/>
        </w:rPr>
        <w:t>事件管理</w:t>
      </w:r>
      <w:bookmarkEnd w:id="16"/>
    </w:p>
    <w:p w:rsidR="00D30711"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事件管理流程的主要目标是尽快恢复</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服务提供并减少其对业务的不利影响，尽可能保证最好的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服务质量和可用性等级。事件管理流程通常涉及事件的侦测和记录、事件的分类和支持、事件的调查和诊断、事件的解决和恢复以及事件的关闭。</w:t>
      </w:r>
      <w:r w:rsidRPr="006D7FB9">
        <w:rPr>
          <w:rFonts w:asciiTheme="minorEastAsia" w:eastAsiaTheme="minorEastAsia" w:hAnsiTheme="minorEastAsia" w:cs="宋体"/>
          <w:color w:val="000000"/>
          <w:sz w:val="21"/>
          <w:szCs w:val="21"/>
        </w:rPr>
        <w:t xml:space="preserve"> </w:t>
      </w:r>
    </w:p>
    <w:p w:rsidR="00D30711" w:rsidRPr="0088532D" w:rsidRDefault="00D30711" w:rsidP="0088532D">
      <w:pPr>
        <w:pStyle w:val="3"/>
        <w:numPr>
          <w:ilvl w:val="2"/>
          <w:numId w:val="22"/>
        </w:numPr>
        <w:rPr>
          <w:rFonts w:asciiTheme="majorEastAsia" w:eastAsiaTheme="majorEastAsia" w:hAnsiTheme="majorEastAsia"/>
          <w:sz w:val="24"/>
          <w:szCs w:val="24"/>
        </w:rPr>
      </w:pPr>
      <w:bookmarkStart w:id="17" w:name="_Toc247358534"/>
      <w:r w:rsidRPr="0088532D">
        <w:rPr>
          <w:rFonts w:asciiTheme="majorEastAsia" w:eastAsiaTheme="majorEastAsia" w:hAnsiTheme="majorEastAsia" w:hint="eastAsia"/>
          <w:sz w:val="24"/>
          <w:szCs w:val="24"/>
        </w:rPr>
        <w:lastRenderedPageBreak/>
        <w:t>问题管理</w:t>
      </w:r>
      <w:bookmarkEnd w:id="17"/>
    </w:p>
    <w:p w:rsidR="008F1455"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问题管理流程的主要目标是预防问题和事故的再次发生，并将未能解决的事件的影响降低到最小。问题管理流程包括诊断事件根本原因和确定问题解决方案所需要的活</w:t>
      </w:r>
      <w:r w:rsidR="008F1455" w:rsidRPr="006D7FB9">
        <w:rPr>
          <w:rFonts w:asciiTheme="minorEastAsia" w:eastAsiaTheme="minorEastAsia" w:hAnsiTheme="minorEastAsia" w:cs="宋体" w:hint="eastAsia"/>
          <w:color w:val="000000"/>
          <w:sz w:val="21"/>
          <w:szCs w:val="21"/>
        </w:rPr>
        <w:t>动，通过合适的控制过程，尤其是变更管理和发布管理，负责确保解决方案的实施。问题管理还将维护有关问题、应急方案和解决方案的信息。</w:t>
      </w:r>
      <w:r w:rsidR="008F1455"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18" w:name="_Toc247358535"/>
      <w:r w:rsidRPr="0088532D">
        <w:rPr>
          <w:rFonts w:asciiTheme="majorEastAsia" w:eastAsiaTheme="majorEastAsia" w:hAnsiTheme="majorEastAsia" w:hint="eastAsia"/>
          <w:sz w:val="24"/>
          <w:szCs w:val="24"/>
        </w:rPr>
        <w:t>配置管理</w:t>
      </w:r>
      <w:bookmarkEnd w:id="18"/>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配置管理流程负责核实</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基础设施和应用系统中实施的变更以及配置项之间的关系是否已经被正确记录下来；确保配置管理数据库能够准确地反映现存配置项的实际版本状态。</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19" w:name="_Toc247358536"/>
      <w:r w:rsidRPr="0088532D">
        <w:rPr>
          <w:rFonts w:asciiTheme="majorEastAsia" w:eastAsiaTheme="majorEastAsia" w:hAnsiTheme="majorEastAsia" w:hint="eastAsia"/>
          <w:sz w:val="24"/>
          <w:szCs w:val="24"/>
        </w:rPr>
        <w:t>变更管理</w:t>
      </w:r>
      <w:bookmarkEnd w:id="19"/>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变更管理实现所有</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基础设施和应用系统的变更，变更管理应记录并对所有要求的变更进行分类，应评估变更请求的风险、影响和业务收益。其主要目标是以对服务最小的干扰实现有益的变更。</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0" w:name="_Toc247358537"/>
      <w:r w:rsidRPr="0088532D">
        <w:rPr>
          <w:rFonts w:asciiTheme="majorEastAsia" w:eastAsiaTheme="majorEastAsia" w:hAnsiTheme="majorEastAsia" w:hint="eastAsia"/>
          <w:sz w:val="24"/>
          <w:szCs w:val="24"/>
        </w:rPr>
        <w:t>发布管理</w:t>
      </w:r>
      <w:bookmarkEnd w:id="20"/>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发布管理负责对硬件、软件、文档、流程等进行规划、设计、构建、配置和测试，以便为实际运行环境提供一系列的发布组件，并负责将新的或变更的组件迁移到运行环境中。其主要目标是保证运行环境的完整性被保护以及正确的组件被发布。</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1" w:name="_Toc247358538"/>
      <w:r w:rsidRPr="0088532D">
        <w:rPr>
          <w:rFonts w:asciiTheme="majorEastAsia" w:eastAsiaTheme="majorEastAsia" w:hAnsiTheme="majorEastAsia" w:hint="eastAsia"/>
          <w:sz w:val="24"/>
          <w:szCs w:val="24"/>
        </w:rPr>
        <w:t>服务级别管理</w:t>
      </w:r>
      <w:bookmarkEnd w:id="21"/>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负责协商并记录所提供的服务、相应的服务级别目标以及工作量特性，协商并记录服务级别协议、支撑服务约定、供方合同以及相应的程序。服务级别管理还监视并报告服务级别，支持查看和定期的评审，以确保服务级别协议的更新和持续有效。</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2" w:name="_Toc247358539"/>
      <w:r w:rsidRPr="0088532D">
        <w:rPr>
          <w:rFonts w:asciiTheme="majorEastAsia" w:eastAsiaTheme="majorEastAsia" w:hAnsiTheme="majorEastAsia" w:hint="eastAsia"/>
          <w:sz w:val="24"/>
          <w:szCs w:val="24"/>
        </w:rPr>
        <w:lastRenderedPageBreak/>
        <w:t>财务管理</w:t>
      </w:r>
      <w:bookmarkEnd w:id="22"/>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财务管理负责管理服务提供的成本，制定预算、帐务和收费需求。</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3" w:name="_Toc247358540"/>
      <w:r w:rsidRPr="0088532D">
        <w:rPr>
          <w:rFonts w:asciiTheme="majorEastAsia" w:eastAsiaTheme="majorEastAsia" w:hAnsiTheme="majorEastAsia" w:hint="eastAsia"/>
          <w:sz w:val="24"/>
          <w:szCs w:val="24"/>
        </w:rPr>
        <w:t>能力管理</w:t>
      </w:r>
      <w:bookmarkEnd w:id="23"/>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能力管理是通过优化服务成本、安排采购时间和部署</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资源，从而履行与客户签定的协议。能力管理主要涉及资源管理、性能管理、需求管理、模拟测试、能力规划、负载管理以及应用选型。能力管理主要通过重点关注需求的规划和整合，从而确保约定的服务级别可以实现。</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4" w:name="_Toc247358541"/>
      <w:r w:rsidRPr="0088532D">
        <w:rPr>
          <w:rFonts w:asciiTheme="majorEastAsia" w:eastAsiaTheme="majorEastAsia" w:hAnsiTheme="majorEastAsia" w:hint="eastAsia"/>
          <w:sz w:val="24"/>
          <w:szCs w:val="24"/>
        </w:rPr>
        <w:t>可用性管理</w:t>
      </w:r>
      <w:bookmarkEnd w:id="24"/>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可用性管理流程负责定义、分析、计划、测量和改进服务的所有可用性方面，从而保证</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基础设施、流程、工具、角色等与协议达成的服务级别中的可用性目标相适应。</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5" w:name="_Toc247358542"/>
      <w:r w:rsidRPr="0088532D">
        <w:rPr>
          <w:rFonts w:asciiTheme="majorEastAsia" w:eastAsiaTheme="majorEastAsia" w:hAnsiTheme="majorEastAsia" w:hint="eastAsia"/>
          <w:sz w:val="24"/>
          <w:szCs w:val="24"/>
        </w:rPr>
        <w:t>服务持续性管理</w:t>
      </w:r>
      <w:bookmarkEnd w:id="25"/>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服务持续性管理流程的目标是确保向客户承诺的协商一致的服务持续性在任何风险下都能得到满足。该流程负责管理可能严重影响服务的风险，制定服务持续性计划并定期评审。</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6" w:name="_Toc247358543"/>
      <w:r w:rsidRPr="0088532D">
        <w:rPr>
          <w:rFonts w:asciiTheme="majorEastAsia" w:eastAsiaTheme="majorEastAsia" w:hAnsiTheme="majorEastAsia" w:hint="eastAsia"/>
          <w:sz w:val="24"/>
          <w:szCs w:val="24"/>
        </w:rPr>
        <w:t>知识管理</w:t>
      </w:r>
      <w:bookmarkEnd w:id="26"/>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知识管理流程负责搜集、分析、存储和共享知识和信息，其主要目的是通过确保提供可靠和安全的知识和信息以提高管理决策的质量。</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7" w:name="_Toc247358544"/>
      <w:r w:rsidRPr="0088532D">
        <w:rPr>
          <w:rFonts w:asciiTheme="majorEastAsia" w:eastAsiaTheme="majorEastAsia" w:hAnsiTheme="majorEastAsia" w:hint="eastAsia"/>
          <w:sz w:val="24"/>
          <w:szCs w:val="24"/>
        </w:rPr>
        <w:t>供应商管理</w:t>
      </w:r>
      <w:bookmarkEnd w:id="27"/>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供应商管理目标是管理供应商及其所提供的服务。该流程负责供应商信息维护，以及对供应商的归类和评估。</w:t>
      </w:r>
      <w:r w:rsidRPr="006D7FB9">
        <w:rPr>
          <w:rFonts w:asciiTheme="minorEastAsia" w:eastAsiaTheme="minorEastAsia" w:hAnsiTheme="minorEastAsia" w:cs="宋体"/>
          <w:color w:val="000000"/>
          <w:sz w:val="21"/>
          <w:szCs w:val="21"/>
        </w:rPr>
        <w:t xml:space="preserve"> </w:t>
      </w:r>
    </w:p>
    <w:p w:rsidR="008F1455" w:rsidRPr="0095285C" w:rsidRDefault="008F1455" w:rsidP="009E139D">
      <w:pPr>
        <w:pStyle w:val="2"/>
        <w:numPr>
          <w:ilvl w:val="1"/>
          <w:numId w:val="6"/>
        </w:numPr>
        <w:spacing w:line="360" w:lineRule="auto"/>
        <w:rPr>
          <w:rFonts w:asciiTheme="minorEastAsia" w:eastAsiaTheme="minorEastAsia" w:hAnsiTheme="minorEastAsia"/>
          <w:sz w:val="28"/>
          <w:szCs w:val="28"/>
        </w:rPr>
      </w:pPr>
      <w:bookmarkStart w:id="28" w:name="_Toc247358545"/>
      <w:r w:rsidRPr="0095285C">
        <w:rPr>
          <w:rFonts w:asciiTheme="minorEastAsia" w:eastAsiaTheme="minorEastAsia" w:hAnsiTheme="minorEastAsia"/>
          <w:sz w:val="28"/>
          <w:szCs w:val="28"/>
        </w:rPr>
        <w:lastRenderedPageBreak/>
        <w:t>IT</w:t>
      </w:r>
      <w:r w:rsidRPr="0095285C">
        <w:rPr>
          <w:rFonts w:asciiTheme="minorEastAsia" w:eastAsiaTheme="minorEastAsia" w:hAnsiTheme="minorEastAsia" w:hint="eastAsia"/>
          <w:sz w:val="28"/>
          <w:szCs w:val="28"/>
        </w:rPr>
        <w:t>运维服务支撑系统</w:t>
      </w:r>
      <w:bookmarkEnd w:id="28"/>
    </w:p>
    <w:p w:rsidR="008F1455" w:rsidRPr="0088532D" w:rsidRDefault="008F1455" w:rsidP="0088532D">
      <w:pPr>
        <w:pStyle w:val="3"/>
        <w:numPr>
          <w:ilvl w:val="2"/>
          <w:numId w:val="36"/>
        </w:numPr>
        <w:rPr>
          <w:rFonts w:asciiTheme="majorEastAsia" w:eastAsiaTheme="majorEastAsia" w:hAnsiTheme="majorEastAsia"/>
          <w:sz w:val="24"/>
          <w:szCs w:val="24"/>
        </w:rPr>
      </w:pPr>
      <w:bookmarkStart w:id="29" w:name="_Toc247358546"/>
      <w:r w:rsidRPr="0088532D">
        <w:rPr>
          <w:rFonts w:asciiTheme="majorEastAsia" w:eastAsiaTheme="majorEastAsia" w:hAnsiTheme="majorEastAsia"/>
          <w:sz w:val="24"/>
          <w:szCs w:val="24"/>
        </w:rPr>
        <w:t>IT</w:t>
      </w:r>
      <w:r w:rsidRPr="0088532D">
        <w:rPr>
          <w:rFonts w:asciiTheme="majorEastAsia" w:eastAsiaTheme="majorEastAsia" w:hAnsiTheme="majorEastAsia" w:hint="eastAsia"/>
          <w:sz w:val="24"/>
          <w:szCs w:val="24"/>
        </w:rPr>
        <w:t>运维服务支撑系统分类</w:t>
      </w:r>
      <w:bookmarkEnd w:id="29"/>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根据在不同应用场景下实现的功能或功能组合的不同，</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可划分为若干类别。例如，有的系统仅实现静态资产管理功能和综合统计分析功能；有的系统实现静态资产信息管理功能、支持信息化的管理流程、并具备综合统计分析和决策支持功能；而有的系统从资产、安全、监控、流程、综合统计分析和决策支持以及外包管理等方面为</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运维提供全方位信息化支持。</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根据用户组织结构、规模以及管理体制的不同，</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运维服务支撑系统的具体实现和部署方式也有所不同。相应地，</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运维服务支撑系统可以划分为单级系统和多级系统两类。</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运维服务支撑系统的详细功能需求说明参见本系列规范中的</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第二部分</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运维服务支撑系统技术要求</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3"/>
        <w:numPr>
          <w:ilvl w:val="2"/>
          <w:numId w:val="36"/>
        </w:numPr>
        <w:rPr>
          <w:rFonts w:asciiTheme="majorEastAsia" w:eastAsiaTheme="majorEastAsia" w:hAnsiTheme="majorEastAsia"/>
          <w:sz w:val="24"/>
          <w:szCs w:val="24"/>
        </w:rPr>
      </w:pPr>
      <w:bookmarkStart w:id="30" w:name="_Toc247358547"/>
      <w:r w:rsidRPr="006D7FB9">
        <w:rPr>
          <w:rFonts w:asciiTheme="majorEastAsia" w:eastAsiaTheme="majorEastAsia" w:hAnsiTheme="majorEastAsia"/>
          <w:sz w:val="24"/>
          <w:szCs w:val="24"/>
        </w:rPr>
        <w:t>IT</w:t>
      </w:r>
      <w:r w:rsidRPr="006D7FB9">
        <w:rPr>
          <w:rFonts w:asciiTheme="majorEastAsia" w:eastAsiaTheme="majorEastAsia" w:hAnsiTheme="majorEastAsia" w:hint="eastAsia"/>
          <w:sz w:val="24"/>
          <w:szCs w:val="24"/>
        </w:rPr>
        <w:t>运维服务支撑系统基本技术要求</w:t>
      </w:r>
      <w:bookmarkEnd w:id="30"/>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运维服务支撑系统在实现和部署方面，应该满足以下几个方面的基本技术要求：</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(1)</w:t>
      </w:r>
      <w:r w:rsidRPr="006D7FB9">
        <w:rPr>
          <w:rFonts w:asciiTheme="minorEastAsia" w:eastAsiaTheme="minorEastAsia" w:hAnsiTheme="minorEastAsia" w:cs="宋体" w:hint="eastAsia"/>
          <w:color w:val="000000"/>
          <w:sz w:val="21"/>
          <w:szCs w:val="21"/>
        </w:rPr>
        <w:t>能够对包括网络系统、主机系统、存储</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备份系统、应用系统、终端系统、安全系统、机房动力及环境等资源进行集中统一管理。</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(2)</w:t>
      </w:r>
      <w:r w:rsidRPr="006D7FB9">
        <w:rPr>
          <w:rFonts w:asciiTheme="minorEastAsia" w:eastAsiaTheme="minorEastAsia" w:hAnsiTheme="minorEastAsia" w:cs="宋体" w:hint="eastAsia"/>
          <w:color w:val="000000"/>
          <w:sz w:val="21"/>
          <w:szCs w:val="21"/>
        </w:rPr>
        <w:t>支持</w:t>
      </w:r>
      <w:r w:rsidRPr="006D7FB9">
        <w:rPr>
          <w:rFonts w:asciiTheme="minorEastAsia" w:eastAsiaTheme="minorEastAsia" w:hAnsiTheme="minorEastAsia" w:cs="宋体"/>
          <w:color w:val="000000"/>
          <w:sz w:val="21"/>
          <w:szCs w:val="21"/>
        </w:rPr>
        <w:t>ISO 20000</w:t>
      </w:r>
      <w:r w:rsidRPr="006D7FB9">
        <w:rPr>
          <w:rFonts w:asciiTheme="minorEastAsia" w:eastAsiaTheme="minorEastAsia" w:hAnsiTheme="minorEastAsia" w:cs="宋体" w:hint="eastAsia"/>
          <w:color w:val="000000"/>
          <w:sz w:val="21"/>
          <w:szCs w:val="21"/>
        </w:rPr>
        <w:t>系列标准规定的服务思想和基于</w:t>
      </w:r>
      <w:r w:rsidRPr="006D7FB9">
        <w:rPr>
          <w:rFonts w:asciiTheme="minorEastAsia" w:eastAsiaTheme="minorEastAsia" w:hAnsiTheme="minorEastAsia" w:cs="宋体"/>
          <w:color w:val="000000"/>
          <w:sz w:val="21"/>
          <w:szCs w:val="21"/>
        </w:rPr>
        <w:t>ITIL</w:t>
      </w:r>
      <w:r w:rsidRPr="006D7FB9">
        <w:rPr>
          <w:rFonts w:asciiTheme="minorEastAsia" w:eastAsiaTheme="minorEastAsia" w:hAnsiTheme="minorEastAsia" w:cs="宋体" w:hint="eastAsia"/>
          <w:color w:val="000000"/>
          <w:sz w:val="21"/>
          <w:szCs w:val="21"/>
        </w:rPr>
        <w:t>的流程管理原则。</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(3)</w:t>
      </w:r>
      <w:r w:rsidRPr="006D7FB9">
        <w:rPr>
          <w:rFonts w:asciiTheme="minorEastAsia" w:eastAsiaTheme="minorEastAsia" w:hAnsiTheme="minorEastAsia" w:cs="宋体" w:hint="eastAsia"/>
          <w:color w:val="000000"/>
          <w:sz w:val="21"/>
          <w:szCs w:val="21"/>
        </w:rPr>
        <w:t>系统结构清晰，能够采用层次化、模块化的设计理念，各功能模块功能独立、松耦合，而系统整体功能完备，便于用户根据需求自由组合。</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(4)</w:t>
      </w:r>
      <w:r w:rsidRPr="006D7FB9">
        <w:rPr>
          <w:rFonts w:asciiTheme="minorEastAsia" w:eastAsiaTheme="minorEastAsia" w:hAnsiTheme="minorEastAsia" w:cs="宋体" w:hint="eastAsia"/>
          <w:color w:val="000000"/>
          <w:sz w:val="21"/>
          <w:szCs w:val="21"/>
        </w:rPr>
        <w:t>系统应具有较强的开放性和扩展性，通过插件体系和数据交换接口，可平滑地扩展系统功能并与第三方产品进行集成。</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(5)</w:t>
      </w:r>
      <w:r w:rsidRPr="006D7FB9">
        <w:rPr>
          <w:rFonts w:asciiTheme="minorEastAsia" w:eastAsiaTheme="minorEastAsia" w:hAnsiTheme="minorEastAsia" w:cs="宋体" w:hint="eastAsia"/>
          <w:color w:val="000000"/>
          <w:sz w:val="21"/>
          <w:szCs w:val="21"/>
        </w:rPr>
        <w:t>能支持各类通用的硬件和操作系统平台。</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(6)</w:t>
      </w:r>
      <w:r w:rsidRPr="006D7FB9">
        <w:rPr>
          <w:rFonts w:asciiTheme="minorEastAsia" w:eastAsiaTheme="minorEastAsia" w:hAnsiTheme="minorEastAsia" w:cs="宋体" w:hint="eastAsia"/>
          <w:color w:val="000000"/>
          <w:sz w:val="21"/>
          <w:szCs w:val="21"/>
        </w:rPr>
        <w:t>可对管理信息进行综合展现，可以根据用户需求通过配置定制个性化业务窗口，可支持定制化二次开发。</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(7)</w:t>
      </w:r>
      <w:r w:rsidRPr="006D7FB9">
        <w:rPr>
          <w:rFonts w:asciiTheme="minorEastAsia" w:eastAsiaTheme="minorEastAsia" w:hAnsiTheme="minorEastAsia" w:cs="宋体" w:hint="eastAsia"/>
          <w:color w:val="000000"/>
          <w:sz w:val="21"/>
          <w:szCs w:val="21"/>
        </w:rPr>
        <w:t>满足系统使用过程中容量和效率的要求。</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运维服务支撑系统的详细技术指标要求参见本系列规范中的</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第二部分</w:t>
      </w:r>
      <w:r w:rsidRPr="006D7FB9">
        <w:rPr>
          <w:rFonts w:asciiTheme="minorEastAsia" w:eastAsiaTheme="minorEastAsia" w:hAnsiTheme="minorEastAsia" w:cs="宋体"/>
          <w:color w:val="000000"/>
          <w:sz w:val="21"/>
          <w:szCs w:val="21"/>
        </w:rPr>
        <w:t xml:space="preserve"> IT</w:t>
      </w:r>
      <w:r w:rsidRPr="006D7FB9">
        <w:rPr>
          <w:rFonts w:asciiTheme="minorEastAsia" w:eastAsiaTheme="minorEastAsia" w:hAnsiTheme="minorEastAsia" w:cs="宋体" w:hint="eastAsia"/>
          <w:color w:val="000000"/>
          <w:sz w:val="21"/>
          <w:szCs w:val="21"/>
        </w:rPr>
        <w:t>运维服务支撑系统技术要求</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w:t>
      </w:r>
      <w:r w:rsidRPr="006D7FB9">
        <w:rPr>
          <w:rFonts w:asciiTheme="minorEastAsia" w:eastAsiaTheme="minorEastAsia" w:hAnsiTheme="minorEastAsia" w:cs="宋体"/>
          <w:color w:val="000000"/>
          <w:sz w:val="21"/>
          <w:szCs w:val="21"/>
        </w:rPr>
        <w:t xml:space="preserve"> </w:t>
      </w:r>
    </w:p>
    <w:p w:rsidR="008F1455" w:rsidRPr="0095285C" w:rsidRDefault="008F1455" w:rsidP="009E139D">
      <w:pPr>
        <w:pStyle w:val="2"/>
        <w:numPr>
          <w:ilvl w:val="1"/>
          <w:numId w:val="6"/>
        </w:numPr>
        <w:spacing w:line="360" w:lineRule="auto"/>
        <w:rPr>
          <w:rFonts w:asciiTheme="minorEastAsia" w:eastAsiaTheme="minorEastAsia" w:hAnsiTheme="minorEastAsia"/>
          <w:sz w:val="28"/>
          <w:szCs w:val="28"/>
        </w:rPr>
      </w:pPr>
      <w:bookmarkStart w:id="31" w:name="_Toc247358548"/>
      <w:r w:rsidRPr="0095285C">
        <w:rPr>
          <w:rFonts w:asciiTheme="minorEastAsia" w:eastAsiaTheme="minorEastAsia" w:hAnsiTheme="minorEastAsia"/>
          <w:sz w:val="28"/>
          <w:szCs w:val="28"/>
        </w:rPr>
        <w:lastRenderedPageBreak/>
        <w:t>IT</w:t>
      </w:r>
      <w:r w:rsidRPr="0095285C">
        <w:rPr>
          <w:rFonts w:asciiTheme="minorEastAsia" w:eastAsiaTheme="minorEastAsia" w:hAnsiTheme="minorEastAsia" w:hint="eastAsia"/>
          <w:sz w:val="28"/>
          <w:szCs w:val="28"/>
        </w:rPr>
        <w:t>运维服务</w:t>
      </w:r>
      <w:bookmarkEnd w:id="31"/>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运维服务的提供者基于服务级别协议（</w:t>
      </w:r>
      <w:r w:rsidRPr="006D7FB9">
        <w:rPr>
          <w:rFonts w:asciiTheme="minorEastAsia" w:eastAsiaTheme="minorEastAsia" w:hAnsiTheme="minorEastAsia" w:cs="宋体"/>
          <w:color w:val="000000"/>
          <w:sz w:val="21"/>
          <w:szCs w:val="21"/>
        </w:rPr>
        <w:t>SLA</w:t>
      </w:r>
      <w:r w:rsidRPr="006D7FB9">
        <w:rPr>
          <w:rFonts w:asciiTheme="minorEastAsia" w:eastAsiaTheme="minorEastAsia" w:hAnsiTheme="minorEastAsia" w:cs="宋体" w:hint="eastAsia"/>
          <w:color w:val="000000"/>
          <w:sz w:val="21"/>
          <w:szCs w:val="21"/>
        </w:rPr>
        <w:t>）向</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运维服务的使用者提供各类</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运维服务。不同服务级别对应的服务质量指标是服务级别协议的重要组成部分。服务质量指标体现服务供应商所提供的</w:t>
      </w: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运维服务的质量。</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3"/>
        <w:numPr>
          <w:ilvl w:val="2"/>
          <w:numId w:val="43"/>
        </w:numPr>
        <w:rPr>
          <w:rFonts w:asciiTheme="majorEastAsia" w:eastAsiaTheme="majorEastAsia" w:hAnsiTheme="majorEastAsia"/>
          <w:sz w:val="24"/>
          <w:szCs w:val="24"/>
        </w:rPr>
      </w:pPr>
      <w:bookmarkStart w:id="32" w:name="_Toc247358549"/>
      <w:r w:rsidRPr="006D7FB9">
        <w:rPr>
          <w:rFonts w:asciiTheme="majorEastAsia" w:eastAsiaTheme="majorEastAsia" w:hAnsiTheme="majorEastAsia"/>
          <w:sz w:val="24"/>
          <w:szCs w:val="24"/>
        </w:rPr>
        <w:t>IT</w:t>
      </w:r>
      <w:r w:rsidRPr="006D7FB9">
        <w:rPr>
          <w:rFonts w:asciiTheme="majorEastAsia" w:eastAsiaTheme="majorEastAsia" w:hAnsiTheme="majorEastAsia" w:hint="eastAsia"/>
          <w:sz w:val="24"/>
          <w:szCs w:val="24"/>
        </w:rPr>
        <w:t>运维服务分类</w:t>
      </w:r>
      <w:bookmarkEnd w:id="32"/>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运维服务可分为</w:t>
      </w: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基础设施运维服务、</w:t>
      </w: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应用系统运维服务、安全管理服务、网络接入服务、内容信息服务和综合管理服务等。</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3" w:name="_Toc247358550"/>
      <w:r w:rsidRPr="006D7FB9">
        <w:rPr>
          <w:rFonts w:asciiTheme="majorEastAsia" w:eastAsiaTheme="majorEastAsia" w:hAnsiTheme="majorEastAsia"/>
          <w:sz w:val="24"/>
          <w:szCs w:val="24"/>
        </w:rPr>
        <w:t>IT</w:t>
      </w:r>
      <w:r w:rsidRPr="006D7FB9">
        <w:rPr>
          <w:rFonts w:asciiTheme="majorEastAsia" w:eastAsiaTheme="majorEastAsia" w:hAnsiTheme="majorEastAsia" w:hint="eastAsia"/>
          <w:sz w:val="24"/>
          <w:szCs w:val="24"/>
        </w:rPr>
        <w:t>基础设施运维服务</w:t>
      </w:r>
      <w:bookmarkEnd w:id="33"/>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基础设施运维服务对</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基础设施进行监视、日常维护和维修保障。服务涉及的基础设施包括网络系统、主机系统、存储</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备份系统、终端系统、安全系统、机房动力及环境等。</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4" w:name="_Toc247358551"/>
      <w:r w:rsidRPr="006D7FB9">
        <w:rPr>
          <w:rFonts w:asciiTheme="majorEastAsia" w:eastAsiaTheme="majorEastAsia" w:hAnsiTheme="majorEastAsia"/>
          <w:sz w:val="24"/>
          <w:szCs w:val="24"/>
        </w:rPr>
        <w:t>IT</w:t>
      </w:r>
      <w:r w:rsidRPr="006D7FB9">
        <w:rPr>
          <w:rFonts w:asciiTheme="majorEastAsia" w:eastAsiaTheme="majorEastAsia" w:hAnsiTheme="majorEastAsia" w:hint="eastAsia"/>
          <w:sz w:val="24"/>
          <w:szCs w:val="24"/>
        </w:rPr>
        <w:t>应用系统运维服务</w:t>
      </w:r>
      <w:bookmarkEnd w:id="34"/>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应用系统运维服务对应用系统进行设计、集成、维护及改进。应用系统运维服务涉及的应用系统包括</w:t>
      </w:r>
      <w:r w:rsidRPr="006D7FB9">
        <w:rPr>
          <w:rFonts w:asciiTheme="minorEastAsia" w:eastAsiaTheme="minorEastAsia" w:hAnsiTheme="minorEastAsia" w:cs="宋体"/>
          <w:color w:val="000000"/>
          <w:sz w:val="21"/>
          <w:szCs w:val="21"/>
        </w:rPr>
        <w:t>OA</w:t>
      </w:r>
      <w:r w:rsidRPr="006D7FB9">
        <w:rPr>
          <w:rFonts w:asciiTheme="minorEastAsia" w:eastAsiaTheme="minorEastAsia" w:hAnsiTheme="minorEastAsia" w:cs="宋体" w:hint="eastAsia"/>
          <w:color w:val="000000"/>
          <w:sz w:val="21"/>
          <w:szCs w:val="21"/>
        </w:rPr>
        <w:t>及内部办公系统、政府网站、面向企业和组织的应用系统、面向公众的应用系统以及城市管理类应用系统等。</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5" w:name="_Toc247358552"/>
      <w:r w:rsidRPr="006D7FB9">
        <w:rPr>
          <w:rFonts w:asciiTheme="majorEastAsia" w:eastAsiaTheme="majorEastAsia" w:hAnsiTheme="majorEastAsia" w:hint="eastAsia"/>
          <w:sz w:val="24"/>
          <w:szCs w:val="24"/>
        </w:rPr>
        <w:t>安全管理服务</w:t>
      </w:r>
      <w:bookmarkEnd w:id="35"/>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安全管理服务对</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环境涉及的网络、应用系统、终端、内容信息的安全进行管理，包括安全评估、安全保护、安全监控、安全响应及安全预警等服务。</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6" w:name="_Toc247358553"/>
      <w:r w:rsidRPr="006D7FB9">
        <w:rPr>
          <w:rFonts w:asciiTheme="majorEastAsia" w:eastAsiaTheme="majorEastAsia" w:hAnsiTheme="majorEastAsia" w:hint="eastAsia"/>
          <w:sz w:val="24"/>
          <w:szCs w:val="24"/>
        </w:rPr>
        <w:t>网络接入服务</w:t>
      </w:r>
      <w:bookmarkEnd w:id="36"/>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网络接入服务提供网络规划和接入，包括互联网接入服务、专网接入服务等。</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7" w:name="_Toc247358554"/>
      <w:r w:rsidRPr="006D7FB9">
        <w:rPr>
          <w:rFonts w:asciiTheme="majorEastAsia" w:eastAsiaTheme="majorEastAsia" w:hAnsiTheme="majorEastAsia" w:hint="eastAsia"/>
          <w:sz w:val="24"/>
          <w:szCs w:val="24"/>
        </w:rPr>
        <w:t>内容信息服务</w:t>
      </w:r>
      <w:bookmarkEnd w:id="37"/>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内容信息服务对内容信息进行采集、发布、巡检、统计、编辑、信息挖掘以及汇报，为内容信息的获取和进一步处理提供支持。</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8" w:name="_Toc247358555"/>
      <w:r w:rsidRPr="006D7FB9">
        <w:rPr>
          <w:rFonts w:asciiTheme="majorEastAsia" w:eastAsiaTheme="majorEastAsia" w:hAnsiTheme="majorEastAsia" w:hint="eastAsia"/>
          <w:sz w:val="24"/>
          <w:szCs w:val="24"/>
        </w:rPr>
        <w:t>综合管理服务</w:t>
      </w:r>
      <w:bookmarkEnd w:id="38"/>
    </w:p>
    <w:p w:rsidR="008F1455" w:rsidRPr="006D7FB9" w:rsidRDefault="008F1455" w:rsidP="009E139D">
      <w:pPr>
        <w:widowControl w:val="0"/>
        <w:autoSpaceDE w:val="0"/>
        <w:autoSpaceDN w:val="0"/>
        <w:spacing w:before="140" w:after="300" w:line="360" w:lineRule="auto"/>
        <w:ind w:right="40"/>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综合管理服务包括咨询与培训服务、技术支持服务、综合系统服务等。</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3"/>
        <w:numPr>
          <w:ilvl w:val="2"/>
          <w:numId w:val="43"/>
        </w:numPr>
        <w:rPr>
          <w:rFonts w:asciiTheme="majorEastAsia" w:eastAsiaTheme="majorEastAsia" w:hAnsiTheme="majorEastAsia"/>
          <w:sz w:val="24"/>
          <w:szCs w:val="24"/>
        </w:rPr>
      </w:pPr>
      <w:bookmarkStart w:id="39" w:name="_Toc247358556"/>
      <w:r w:rsidRPr="006D7FB9">
        <w:rPr>
          <w:rFonts w:asciiTheme="majorEastAsia" w:eastAsiaTheme="majorEastAsia" w:hAnsiTheme="majorEastAsia"/>
          <w:sz w:val="24"/>
          <w:szCs w:val="24"/>
        </w:rPr>
        <w:lastRenderedPageBreak/>
        <w:t>IT</w:t>
      </w:r>
      <w:r w:rsidRPr="006D7FB9">
        <w:rPr>
          <w:rFonts w:asciiTheme="majorEastAsia" w:eastAsiaTheme="majorEastAsia" w:hAnsiTheme="majorEastAsia" w:hint="eastAsia"/>
          <w:sz w:val="24"/>
          <w:szCs w:val="24"/>
        </w:rPr>
        <w:t>运维服务的质量指标</w:t>
      </w:r>
      <w:bookmarkEnd w:id="39"/>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服务质量指标要根据各政务部门的需求可定制、可扩充。各类</w:t>
      </w: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运维服务的质量指标通常包括但不限于：</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(1) IT</w:t>
      </w:r>
      <w:r w:rsidRPr="006D7FB9">
        <w:rPr>
          <w:rFonts w:asciiTheme="minorEastAsia" w:eastAsiaTheme="minorEastAsia" w:hAnsiTheme="minorEastAsia" w:cs="宋体" w:hint="eastAsia"/>
          <w:color w:val="000000"/>
          <w:sz w:val="21"/>
          <w:szCs w:val="21"/>
        </w:rPr>
        <w:t>基础设施和应用系统运维服务</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numPr>
          <w:ilvl w:val="2"/>
          <w:numId w:val="3"/>
        </w:numPr>
        <w:autoSpaceDE w:val="0"/>
        <w:autoSpaceDN w:val="0"/>
        <w:spacing w:after="246" w:line="360" w:lineRule="auto"/>
        <w:ind w:left="360"/>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监控类服务：异常报告及时率、异常漏报率。</w:t>
      </w:r>
    </w:p>
    <w:p w:rsidR="008F1455" w:rsidRPr="006D7FB9" w:rsidRDefault="008F1455" w:rsidP="009E139D">
      <w:pPr>
        <w:widowControl w:val="0"/>
        <w:numPr>
          <w:ilvl w:val="2"/>
          <w:numId w:val="3"/>
        </w:numPr>
        <w:autoSpaceDE w:val="0"/>
        <w:autoSpaceDN w:val="0"/>
        <w:spacing w:after="246" w:line="360" w:lineRule="auto"/>
        <w:ind w:left="360"/>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日常维护类服务：维护作业计划的及时完成率、故障隐患发现率、异常主动发现率、故障服务请求及时满足率、业务服务请求及时满足率、问题解决率等。</w:t>
      </w:r>
    </w:p>
    <w:p w:rsidR="008F1455" w:rsidRPr="006D7FB9" w:rsidRDefault="008F1455" w:rsidP="009E139D">
      <w:pPr>
        <w:widowControl w:val="0"/>
        <w:numPr>
          <w:ilvl w:val="2"/>
          <w:numId w:val="3"/>
        </w:numPr>
        <w:autoSpaceDE w:val="0"/>
        <w:autoSpaceDN w:val="0"/>
        <w:spacing w:after="0" w:line="360" w:lineRule="auto"/>
        <w:ind w:left="360"/>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维修保障类服务：服务响应及时率、到达现场及时率、故障修复及时率。</w:t>
      </w:r>
    </w:p>
    <w:p w:rsidR="008F1455" w:rsidRPr="006D7FB9" w:rsidRDefault="008F1455" w:rsidP="009E139D">
      <w:pPr>
        <w:widowControl w:val="0"/>
        <w:numPr>
          <w:ilvl w:val="2"/>
          <w:numId w:val="3"/>
        </w:numPr>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(2)</w:t>
      </w:r>
      <w:r w:rsidRPr="006D7FB9">
        <w:rPr>
          <w:rFonts w:asciiTheme="minorEastAsia" w:eastAsiaTheme="minorEastAsia" w:hAnsiTheme="minorEastAsia" w:cs="宋体" w:hint="eastAsia"/>
          <w:color w:val="000000"/>
          <w:sz w:val="21"/>
          <w:szCs w:val="21"/>
        </w:rPr>
        <w:t>安全管理服务：漏洞扫描覆盖率、安全报告呈报及时率、安全漏洞遗漏数量、安全漏洞遗漏率、加固设备覆盖率、安全补丁安装及时率、安全事件次数等。</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numPr>
          <w:ilvl w:val="2"/>
          <w:numId w:val="3"/>
        </w:numPr>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(3)</w:t>
      </w:r>
      <w:r w:rsidRPr="006D7FB9">
        <w:rPr>
          <w:rFonts w:asciiTheme="minorEastAsia" w:eastAsiaTheme="minorEastAsia" w:hAnsiTheme="minorEastAsia" w:cs="宋体" w:hint="eastAsia"/>
          <w:color w:val="000000"/>
          <w:sz w:val="21"/>
          <w:szCs w:val="21"/>
        </w:rPr>
        <w:t>网络接入服务：平均响应时间、问题解决比率等。</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numPr>
          <w:ilvl w:val="2"/>
          <w:numId w:val="3"/>
        </w:numPr>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(4)</w:t>
      </w:r>
      <w:r w:rsidRPr="006D7FB9">
        <w:rPr>
          <w:rFonts w:asciiTheme="minorEastAsia" w:eastAsiaTheme="minorEastAsia" w:hAnsiTheme="minorEastAsia" w:cs="宋体" w:hint="eastAsia"/>
          <w:color w:val="000000"/>
          <w:sz w:val="21"/>
          <w:szCs w:val="21"/>
        </w:rPr>
        <w:t>内容信息服务：检索成功率、响应及时率等。</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numPr>
          <w:ilvl w:val="2"/>
          <w:numId w:val="3"/>
        </w:numPr>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(5)</w:t>
      </w:r>
      <w:r w:rsidRPr="006D7FB9">
        <w:rPr>
          <w:rFonts w:asciiTheme="minorEastAsia" w:eastAsiaTheme="minorEastAsia" w:hAnsiTheme="minorEastAsia" w:cs="宋体" w:hint="eastAsia"/>
          <w:color w:val="000000"/>
          <w:sz w:val="21"/>
          <w:szCs w:val="21"/>
        </w:rPr>
        <w:t>综合管理服务：平均响应时间、问题解决比率等。</w:t>
      </w:r>
      <w:r w:rsidRPr="006D7FB9">
        <w:rPr>
          <w:rFonts w:asciiTheme="minorEastAsia" w:eastAsiaTheme="minorEastAsia" w:hAnsiTheme="minorEastAsia" w:cs="宋体"/>
          <w:color w:val="000000"/>
          <w:sz w:val="21"/>
          <w:szCs w:val="21"/>
        </w:rPr>
        <w:t xml:space="preserve"> </w:t>
      </w:r>
    </w:p>
    <w:p w:rsidR="008F1455" w:rsidRPr="0095285C" w:rsidRDefault="008F1455" w:rsidP="009E139D">
      <w:pPr>
        <w:pStyle w:val="1"/>
        <w:numPr>
          <w:ilvl w:val="0"/>
          <w:numId w:val="4"/>
        </w:numPr>
        <w:spacing w:line="360" w:lineRule="auto"/>
        <w:jc w:val="left"/>
        <w:rPr>
          <w:rFonts w:asciiTheme="minorEastAsia" w:eastAsiaTheme="minorEastAsia" w:hAnsiTheme="minorEastAsia"/>
          <w:sz w:val="28"/>
          <w:szCs w:val="28"/>
        </w:rPr>
      </w:pPr>
      <w:bookmarkStart w:id="40" w:name="_Toc247358557"/>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运维服务和管理能力评估与提升途径</w:t>
      </w:r>
      <w:bookmarkEnd w:id="40"/>
    </w:p>
    <w:p w:rsidR="008F1455" w:rsidRPr="0095285C" w:rsidRDefault="008F1455" w:rsidP="009E139D">
      <w:pPr>
        <w:pStyle w:val="2"/>
        <w:numPr>
          <w:ilvl w:val="1"/>
          <w:numId w:val="12"/>
        </w:numPr>
        <w:spacing w:line="360" w:lineRule="auto"/>
        <w:rPr>
          <w:rFonts w:asciiTheme="minorEastAsia" w:eastAsiaTheme="minorEastAsia" w:hAnsiTheme="minorEastAsia"/>
          <w:sz w:val="28"/>
          <w:szCs w:val="28"/>
        </w:rPr>
      </w:pPr>
      <w:bookmarkStart w:id="41" w:name="_Toc247358558"/>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运维服务和管理成熟度</w:t>
      </w:r>
      <w:bookmarkEnd w:id="41"/>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运维服务和管理成熟度用来测度各政务部门所具备的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运维服务支撑能力和管理能力。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其中，</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运维服务支撑能力体现为政务部门承担自运维工作时自身所具备的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基础设施和</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应用系统的运行维护技术、工具和方法的储备，并以此为基础对部门内各类运维服务用户所提供的支撑能力。一般情况下，这些能力主要体现在资产管理能力、监控管理能力和安全管理能力等方面。</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运维服务管理能力着重体现为对部门内部具备的运维服务、以及采购的外包运维服务的管理能力。一般情况下，这些能力主要体现在流程管理能力、综合管理能力和外包管理能力等方面。</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相关能力的详细内容如下：</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(1)</w:t>
      </w:r>
      <w:r w:rsidRPr="006D7FB9">
        <w:rPr>
          <w:rFonts w:asciiTheme="minorEastAsia" w:eastAsiaTheme="minorEastAsia" w:hAnsiTheme="minorEastAsia" w:cs="宋体" w:hint="eastAsia"/>
          <w:color w:val="000000"/>
          <w:sz w:val="21"/>
          <w:szCs w:val="21"/>
        </w:rPr>
        <w:t>资产管理能力：主要体现在对资产管理信息的覆盖程度和管理信息分析能力。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(2)</w:t>
      </w:r>
      <w:r w:rsidRPr="006D7FB9">
        <w:rPr>
          <w:rFonts w:asciiTheme="minorEastAsia" w:eastAsiaTheme="minorEastAsia" w:hAnsiTheme="minorEastAsia" w:cs="宋体" w:hint="eastAsia"/>
          <w:color w:val="000000"/>
          <w:sz w:val="21"/>
          <w:szCs w:val="21"/>
        </w:rPr>
        <w:t>监控管理能力：主要体现在对被监控实体的覆盖程度、管理信息的实时处理能力和智能</w:t>
      </w:r>
      <w:r w:rsidRPr="006D7FB9">
        <w:rPr>
          <w:rFonts w:asciiTheme="minorEastAsia" w:eastAsiaTheme="minorEastAsia" w:hAnsiTheme="minorEastAsia" w:cs="宋体" w:hint="eastAsia"/>
          <w:color w:val="000000"/>
          <w:sz w:val="21"/>
          <w:szCs w:val="21"/>
        </w:rPr>
        <w:lastRenderedPageBreak/>
        <w:t>化分析能力。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(3)</w:t>
      </w:r>
      <w:r w:rsidRPr="006D7FB9">
        <w:rPr>
          <w:rFonts w:asciiTheme="minorEastAsia" w:eastAsiaTheme="minorEastAsia" w:hAnsiTheme="minorEastAsia" w:cs="宋体" w:hint="eastAsia"/>
          <w:color w:val="000000"/>
          <w:sz w:val="21"/>
          <w:szCs w:val="21"/>
        </w:rPr>
        <w:t>安全管理能力：主要体现在对不同安全管理内容、范围的支持能力。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(4)</w:t>
      </w:r>
      <w:r w:rsidRPr="006D7FB9">
        <w:rPr>
          <w:rFonts w:asciiTheme="minorEastAsia" w:eastAsiaTheme="minorEastAsia" w:hAnsiTheme="minorEastAsia" w:cs="宋体" w:hint="eastAsia"/>
          <w:color w:val="000000"/>
          <w:sz w:val="21"/>
          <w:szCs w:val="21"/>
        </w:rPr>
        <w:t>流程管理能力：主要体现在流程的覆盖程度、规范性。</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(5)</w:t>
      </w:r>
      <w:r w:rsidRPr="006D7FB9">
        <w:rPr>
          <w:rFonts w:asciiTheme="minorEastAsia" w:eastAsiaTheme="minorEastAsia" w:hAnsiTheme="minorEastAsia" w:cs="宋体" w:hint="eastAsia"/>
          <w:color w:val="000000"/>
          <w:sz w:val="21"/>
          <w:szCs w:val="21"/>
        </w:rPr>
        <w:t>综合管理能力：主要体现在信息分析统计能力和决策支持能力。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(6)</w:t>
      </w:r>
      <w:r w:rsidRPr="006D7FB9">
        <w:rPr>
          <w:rFonts w:asciiTheme="minorEastAsia" w:eastAsiaTheme="minorEastAsia" w:hAnsiTheme="minorEastAsia" w:cs="宋体" w:hint="eastAsia"/>
          <w:color w:val="000000"/>
          <w:sz w:val="21"/>
          <w:szCs w:val="21"/>
        </w:rPr>
        <w:t>外包管理能力：主要体现在对外包服务的过程控制和结果控制能力。</w:t>
      </w:r>
      <w:r w:rsidRPr="006D7FB9">
        <w:rPr>
          <w:rFonts w:asciiTheme="minorEastAsia" w:eastAsiaTheme="minorEastAsia" w:hAnsiTheme="minorEastAsia" w:cs="宋体"/>
          <w:color w:val="000000"/>
          <w:sz w:val="21"/>
          <w:szCs w:val="21"/>
        </w:rPr>
        <w:t xml:space="preserve"> </w:t>
      </w:r>
    </w:p>
    <w:p w:rsidR="003A19B3" w:rsidRPr="0095285C" w:rsidRDefault="008F1455" w:rsidP="009E139D">
      <w:pPr>
        <w:pStyle w:val="2"/>
        <w:numPr>
          <w:ilvl w:val="1"/>
          <w:numId w:val="12"/>
        </w:numPr>
        <w:spacing w:line="360" w:lineRule="auto"/>
        <w:rPr>
          <w:rFonts w:asciiTheme="minorEastAsia" w:eastAsiaTheme="minorEastAsia" w:hAnsiTheme="minorEastAsia"/>
          <w:sz w:val="28"/>
          <w:szCs w:val="28"/>
        </w:rPr>
      </w:pPr>
      <w:bookmarkStart w:id="42" w:name="_Toc247358559"/>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运维服务和管理成熟度提升途径</w:t>
      </w:r>
      <w:bookmarkEnd w:id="42"/>
    </w:p>
    <w:p w:rsidR="008F1455" w:rsidRPr="006D7FB9" w:rsidRDefault="00FD171D"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各</w:t>
      </w:r>
      <w:r w:rsidR="008F1455" w:rsidRPr="006D7FB9">
        <w:rPr>
          <w:rFonts w:asciiTheme="minorEastAsia" w:eastAsiaTheme="minorEastAsia" w:hAnsiTheme="minorEastAsia" w:cs="宋体" w:hint="eastAsia"/>
          <w:color w:val="000000"/>
          <w:sz w:val="21"/>
          <w:szCs w:val="21"/>
        </w:rPr>
        <w:t>部门可结合本单位的实际情况，从</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运维服务和管理成熟度的</w:t>
      </w:r>
      <w:r w:rsidR="008F1455" w:rsidRPr="006D7FB9">
        <w:rPr>
          <w:rFonts w:asciiTheme="minorEastAsia" w:eastAsiaTheme="minorEastAsia" w:hAnsiTheme="minorEastAsia" w:cs="宋体"/>
          <w:color w:val="000000"/>
          <w:sz w:val="21"/>
          <w:szCs w:val="21"/>
        </w:rPr>
        <w:t>6</w:t>
      </w:r>
      <w:r w:rsidR="008F1455" w:rsidRPr="006D7FB9">
        <w:rPr>
          <w:rFonts w:asciiTheme="minorEastAsia" w:eastAsiaTheme="minorEastAsia" w:hAnsiTheme="minorEastAsia" w:cs="宋体" w:hint="eastAsia"/>
          <w:color w:val="000000"/>
          <w:sz w:val="21"/>
          <w:szCs w:val="21"/>
        </w:rPr>
        <w:t>个维度出发，评估本单位</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运维服务和管理能力的成熟度，并以此为基础，选择相适应的</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运维服务支撑工具（参考</w:t>
      </w:r>
      <w:r w:rsidR="008F1455" w:rsidRPr="006D7FB9">
        <w:rPr>
          <w:rFonts w:asciiTheme="minorEastAsia" w:eastAsiaTheme="minorEastAsia" w:hAnsiTheme="minorEastAsia" w:cs="宋体"/>
          <w:color w:val="000000"/>
          <w:sz w:val="21"/>
          <w:szCs w:val="21"/>
        </w:rPr>
        <w:t>“</w:t>
      </w:r>
      <w:r w:rsidR="008F1455" w:rsidRPr="006D7FB9">
        <w:rPr>
          <w:rFonts w:asciiTheme="minorEastAsia" w:eastAsiaTheme="minorEastAsia" w:hAnsiTheme="minorEastAsia" w:cs="宋体" w:hint="eastAsia"/>
          <w:color w:val="000000"/>
          <w:sz w:val="21"/>
          <w:szCs w:val="21"/>
        </w:rPr>
        <w:t>第二部分</w:t>
      </w:r>
      <w:r w:rsidR="008F1455" w:rsidRPr="006D7FB9">
        <w:rPr>
          <w:rFonts w:asciiTheme="minorEastAsia" w:eastAsiaTheme="minorEastAsia" w:hAnsiTheme="minorEastAsia" w:cs="宋体"/>
          <w:color w:val="000000"/>
          <w:sz w:val="21"/>
          <w:szCs w:val="21"/>
        </w:rPr>
        <w:t xml:space="preserve"> IT</w:t>
      </w:r>
      <w:r w:rsidR="008F1455" w:rsidRPr="006D7FB9">
        <w:rPr>
          <w:rFonts w:asciiTheme="minorEastAsia" w:eastAsiaTheme="minorEastAsia" w:hAnsiTheme="minorEastAsia" w:cs="宋体" w:hint="eastAsia"/>
          <w:color w:val="000000"/>
          <w:sz w:val="21"/>
          <w:szCs w:val="21"/>
        </w:rPr>
        <w:t>运维服务支撑系统技术要求</w:t>
      </w:r>
      <w:r w:rsidR="008F1455" w:rsidRPr="006D7FB9">
        <w:rPr>
          <w:rFonts w:asciiTheme="minorEastAsia" w:eastAsiaTheme="minorEastAsia" w:hAnsiTheme="minorEastAsia" w:cs="宋体"/>
          <w:color w:val="000000"/>
          <w:sz w:val="21"/>
          <w:szCs w:val="21"/>
        </w:rPr>
        <w:t>”</w:t>
      </w:r>
      <w:r w:rsidR="008F1455" w:rsidRPr="006D7FB9">
        <w:rPr>
          <w:rFonts w:asciiTheme="minorEastAsia" w:eastAsiaTheme="minorEastAsia" w:hAnsiTheme="minorEastAsia" w:cs="宋体" w:hint="eastAsia"/>
          <w:color w:val="000000"/>
          <w:sz w:val="21"/>
          <w:szCs w:val="21"/>
        </w:rPr>
        <w:t>第</w:t>
      </w:r>
      <w:r w:rsidR="008F1455" w:rsidRPr="006D7FB9">
        <w:rPr>
          <w:rFonts w:asciiTheme="minorEastAsia" w:eastAsiaTheme="minorEastAsia" w:hAnsiTheme="minorEastAsia" w:cs="宋体"/>
          <w:color w:val="000000"/>
          <w:sz w:val="21"/>
          <w:szCs w:val="21"/>
        </w:rPr>
        <w:t>5</w:t>
      </w:r>
      <w:r w:rsidR="008F1455" w:rsidRPr="006D7FB9">
        <w:rPr>
          <w:rFonts w:asciiTheme="minorEastAsia" w:eastAsiaTheme="minorEastAsia" w:hAnsiTheme="minorEastAsia" w:cs="宋体" w:hint="eastAsia"/>
          <w:color w:val="000000"/>
          <w:sz w:val="21"/>
          <w:szCs w:val="21"/>
        </w:rPr>
        <w:t>章和第</w:t>
      </w:r>
      <w:r w:rsidR="008F1455" w:rsidRPr="006D7FB9">
        <w:rPr>
          <w:rFonts w:asciiTheme="minorEastAsia" w:eastAsiaTheme="minorEastAsia" w:hAnsiTheme="minorEastAsia" w:cs="宋体"/>
          <w:color w:val="000000"/>
          <w:sz w:val="21"/>
          <w:szCs w:val="21"/>
        </w:rPr>
        <w:t>7</w:t>
      </w:r>
      <w:r w:rsidR="008F1455" w:rsidRPr="006D7FB9">
        <w:rPr>
          <w:rFonts w:asciiTheme="minorEastAsia" w:eastAsiaTheme="minorEastAsia" w:hAnsiTheme="minorEastAsia" w:cs="宋体" w:hint="eastAsia"/>
          <w:color w:val="000000"/>
          <w:sz w:val="21"/>
          <w:szCs w:val="21"/>
        </w:rPr>
        <w:t>章），同时充分借鉴已有经验，必要情况下选择</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运维服务咨询公司提供咨询服务，确定</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运维服务管理中迫切需要解决或提高的关键问题，循序渐进，有步骤、分阶段地提出改进目标，不断提高单位的</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运维服务的水平。</w:t>
      </w:r>
      <w:r w:rsidR="008F1455"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需要不断提升自身</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运维服务管理和支撑能力的政务部门，可结合自身实际情况引入</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运维服务和管理的咨询服务，并在咨询服务的指导下，开展</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运维服务支撑系统的建设。具体的咨询工作一般包括如下几个方面：</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(1) IT</w:t>
      </w:r>
      <w:r w:rsidRPr="006D7FB9">
        <w:rPr>
          <w:rFonts w:asciiTheme="minorEastAsia" w:eastAsiaTheme="minorEastAsia" w:hAnsiTheme="minorEastAsia" w:cs="宋体" w:hint="eastAsia"/>
          <w:color w:val="000000"/>
          <w:sz w:val="21"/>
          <w:szCs w:val="21"/>
        </w:rPr>
        <w:t>运维服务和管理成熟度的确定</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通过调研、诊断，从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运维和管理能力的</w:t>
      </w:r>
      <w:r w:rsidRPr="006D7FB9">
        <w:rPr>
          <w:rFonts w:asciiTheme="minorEastAsia" w:eastAsiaTheme="minorEastAsia" w:hAnsiTheme="minorEastAsia" w:cs="宋体"/>
          <w:color w:val="000000"/>
          <w:sz w:val="21"/>
          <w:szCs w:val="21"/>
        </w:rPr>
        <w:t>6</w:t>
      </w:r>
      <w:r w:rsidRPr="006D7FB9">
        <w:rPr>
          <w:rFonts w:asciiTheme="minorEastAsia" w:eastAsiaTheme="minorEastAsia" w:hAnsiTheme="minorEastAsia" w:cs="宋体" w:hint="eastAsia"/>
          <w:color w:val="000000"/>
          <w:sz w:val="21"/>
          <w:szCs w:val="21"/>
        </w:rPr>
        <w:t>个维度出发，评估政务部门当前的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运维服务和管理成熟度。并根据政务部门当前成熟度水平、政务部门</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运维规模、电子政务应用对</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运维的要求等因素确定其应该选择或达到的目标成熟度（可参见</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第二部分</w:t>
      </w:r>
      <w:r w:rsidRPr="006D7FB9">
        <w:rPr>
          <w:rFonts w:asciiTheme="minorEastAsia" w:eastAsiaTheme="minorEastAsia" w:hAnsiTheme="minorEastAsia" w:cs="宋体"/>
          <w:color w:val="000000"/>
          <w:sz w:val="21"/>
          <w:szCs w:val="21"/>
        </w:rPr>
        <w:t xml:space="preserve"> IT</w:t>
      </w:r>
      <w:r w:rsidRPr="006D7FB9">
        <w:rPr>
          <w:rFonts w:asciiTheme="minorEastAsia" w:eastAsiaTheme="minorEastAsia" w:hAnsiTheme="minorEastAsia" w:cs="宋体" w:hint="eastAsia"/>
          <w:color w:val="000000"/>
          <w:sz w:val="21"/>
          <w:szCs w:val="21"/>
        </w:rPr>
        <w:t>运维服务支撑系统技术要求</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第</w:t>
      </w:r>
      <w:r w:rsidRPr="006D7FB9">
        <w:rPr>
          <w:rFonts w:asciiTheme="minorEastAsia" w:eastAsiaTheme="minorEastAsia" w:hAnsiTheme="minorEastAsia" w:cs="宋体"/>
          <w:color w:val="000000"/>
          <w:sz w:val="21"/>
          <w:szCs w:val="21"/>
        </w:rPr>
        <w:t>5</w:t>
      </w:r>
      <w:r w:rsidRPr="006D7FB9">
        <w:rPr>
          <w:rFonts w:asciiTheme="minorEastAsia" w:eastAsiaTheme="minorEastAsia" w:hAnsiTheme="minorEastAsia" w:cs="宋体" w:hint="eastAsia"/>
          <w:color w:val="000000"/>
          <w:sz w:val="21"/>
          <w:szCs w:val="21"/>
        </w:rPr>
        <w:t>章中的典型应用场景）。</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(2) IT</w:t>
      </w:r>
      <w:r w:rsidRPr="006D7FB9">
        <w:rPr>
          <w:rFonts w:asciiTheme="minorEastAsia" w:eastAsiaTheme="minorEastAsia" w:hAnsiTheme="minorEastAsia" w:cs="宋体" w:hint="eastAsia"/>
          <w:color w:val="000000"/>
          <w:sz w:val="21"/>
          <w:szCs w:val="21"/>
        </w:rPr>
        <w:t>运维服务支撑系统的规划</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根据已确定的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运维服务和管理的目标成熟度水平，规划与之相对应的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运维服务支撑系统。明确需要以信息化手段实现的</w:t>
      </w:r>
      <w:r w:rsidRPr="006D7FB9">
        <w:rPr>
          <w:rFonts w:asciiTheme="minorEastAsia" w:eastAsiaTheme="minorEastAsia" w:hAnsiTheme="minorEastAsia" w:cs="宋体"/>
          <w:color w:val="000000"/>
          <w:sz w:val="21"/>
          <w:szCs w:val="21"/>
        </w:rPr>
        <w:t>6</w:t>
      </w:r>
      <w:r w:rsidRPr="006D7FB9">
        <w:rPr>
          <w:rFonts w:asciiTheme="minorEastAsia" w:eastAsiaTheme="minorEastAsia" w:hAnsiTheme="minorEastAsia" w:cs="宋体" w:hint="eastAsia"/>
          <w:color w:val="000000"/>
          <w:sz w:val="21"/>
          <w:szCs w:val="21"/>
        </w:rPr>
        <w:t>个维度的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运维和管理能力，明确资产管理、监控管理、流程管理、安全管理、综合管理和外包管理的功能范围，对涉及的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资源和管理流程进行整理和梳理。</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运维服务支撑系统规划同时涉及</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运维服务支撑系统技术指标以及支撑系统与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资源、与其他信息化系统对接接口等内容。</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(3) IT</w:t>
      </w:r>
      <w:r w:rsidRPr="006D7FB9">
        <w:rPr>
          <w:rFonts w:asciiTheme="minorEastAsia" w:eastAsiaTheme="minorEastAsia" w:hAnsiTheme="minorEastAsia" w:cs="宋体" w:hint="eastAsia"/>
          <w:color w:val="000000"/>
          <w:sz w:val="21"/>
          <w:szCs w:val="21"/>
        </w:rPr>
        <w:t>运维服务支撑系统的建设实施咨询</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针对系统建设实施过程所需要的需求分析、设计、产品测试、项目招投标、项目实施、项目</w:t>
      </w:r>
      <w:r w:rsidRPr="006D7FB9">
        <w:rPr>
          <w:rFonts w:asciiTheme="minorEastAsia" w:eastAsiaTheme="minorEastAsia" w:hAnsiTheme="minorEastAsia" w:cs="宋体" w:hint="eastAsia"/>
          <w:color w:val="000000"/>
          <w:sz w:val="21"/>
          <w:szCs w:val="21"/>
        </w:rPr>
        <w:lastRenderedPageBreak/>
        <w:t>测试、项目初验和试运行、项目竣工和系统移交等各个阶段，提供指导、帮助或监理。</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(4) IT</w:t>
      </w:r>
      <w:r w:rsidRPr="006D7FB9">
        <w:rPr>
          <w:rFonts w:asciiTheme="minorEastAsia" w:eastAsiaTheme="minorEastAsia" w:hAnsiTheme="minorEastAsia" w:cs="宋体" w:hint="eastAsia"/>
          <w:color w:val="000000"/>
          <w:sz w:val="21"/>
          <w:szCs w:val="21"/>
        </w:rPr>
        <w:t>运维服务支撑系统的改进和优化</w:t>
      </w:r>
      <w:r w:rsidRPr="006D7FB9">
        <w:rPr>
          <w:rFonts w:asciiTheme="minorEastAsia" w:eastAsiaTheme="minorEastAsia" w:hAnsiTheme="minorEastAsia" w:cs="宋体"/>
          <w:color w:val="000000"/>
          <w:sz w:val="21"/>
          <w:szCs w:val="21"/>
        </w:rPr>
        <w:t xml:space="preserve"> </w:t>
      </w:r>
    </w:p>
    <w:p w:rsidR="00BC065F" w:rsidRPr="006D7FB9" w:rsidRDefault="008F1455" w:rsidP="006D7FB9">
      <w:pPr>
        <w:pStyle w:val="Default"/>
        <w:adjustRightInd/>
        <w:spacing w:line="360" w:lineRule="auto"/>
        <w:contextualSpacing/>
        <w:mirrorIndents/>
        <w:rPr>
          <w:rFonts w:asciiTheme="minorEastAsia" w:eastAsiaTheme="minorEastAsia" w:hAnsiTheme="minorEastAsia"/>
          <w:sz w:val="21"/>
          <w:szCs w:val="21"/>
        </w:rPr>
      </w:pPr>
      <w:r w:rsidRPr="006D7FB9">
        <w:rPr>
          <w:rFonts w:asciiTheme="minorEastAsia" w:eastAsiaTheme="minorEastAsia" w:hAnsiTheme="minorEastAsia" w:hint="eastAsia"/>
          <w:sz w:val="21"/>
          <w:szCs w:val="21"/>
        </w:rPr>
        <w:t>在</w:t>
      </w:r>
      <w:r w:rsidRPr="006D7FB9">
        <w:rPr>
          <w:rFonts w:asciiTheme="minorEastAsia" w:eastAsiaTheme="minorEastAsia" w:hAnsiTheme="minorEastAsia"/>
          <w:sz w:val="21"/>
          <w:szCs w:val="21"/>
        </w:rPr>
        <w:t>IT</w:t>
      </w:r>
      <w:r w:rsidRPr="006D7FB9">
        <w:rPr>
          <w:rFonts w:asciiTheme="minorEastAsia" w:eastAsiaTheme="minorEastAsia" w:hAnsiTheme="minorEastAsia" w:hint="eastAsia"/>
          <w:sz w:val="21"/>
          <w:szCs w:val="21"/>
        </w:rPr>
        <w:t>运维服务支撑系统运行过程中对系统进行评估，提出系统优化和改进方案，以适应政务部门业务和管理需求的不断变化。</w:t>
      </w:r>
      <w:r w:rsidRPr="006D7FB9">
        <w:rPr>
          <w:rFonts w:asciiTheme="minorEastAsia" w:eastAsiaTheme="minorEastAsia" w:hAnsiTheme="minorEastAsia"/>
          <w:sz w:val="21"/>
          <w:szCs w:val="21"/>
        </w:rPr>
        <w:t xml:space="preserve"> </w:t>
      </w:r>
    </w:p>
    <w:sectPr w:rsidR="00BC065F" w:rsidRPr="006D7FB9" w:rsidSect="006F09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61E" w:rsidRDefault="005A061E" w:rsidP="003A19B3">
      <w:pPr>
        <w:spacing w:after="0"/>
      </w:pPr>
      <w:r>
        <w:separator/>
      </w:r>
    </w:p>
  </w:endnote>
  <w:endnote w:type="continuationSeparator" w:id="0">
    <w:p w:rsidR="005A061E" w:rsidRDefault="005A061E" w:rsidP="003A19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61E" w:rsidRDefault="005A061E" w:rsidP="003A19B3">
      <w:pPr>
        <w:spacing w:after="0"/>
      </w:pPr>
      <w:r>
        <w:separator/>
      </w:r>
    </w:p>
  </w:footnote>
  <w:footnote w:type="continuationSeparator" w:id="0">
    <w:p w:rsidR="005A061E" w:rsidRDefault="005A061E" w:rsidP="003A19B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529EA"/>
    <w:multiLevelType w:val="multilevel"/>
    <w:tmpl w:val="DB8622A2"/>
    <w:lvl w:ilvl="0">
      <w:start w:val="1"/>
      <w:numFmt w:val="chineseCountingThousand"/>
      <w:suff w:val="nothing"/>
      <w:lvlText w:val="第%1章 "/>
      <w:lvlJc w:val="left"/>
      <w:pPr>
        <w:ind w:left="284" w:hanging="284"/>
      </w:pPr>
      <w:rPr>
        <w:rFonts w:eastAsia="宋体" w:hint="eastAsia"/>
        <w:b/>
        <w:i w:val="0"/>
        <w:sz w:val="44"/>
        <w:szCs w:val="44"/>
      </w:rPr>
    </w:lvl>
    <w:lvl w:ilvl="1">
      <w:start w:val="1"/>
      <w:numFmt w:val="decimal"/>
      <w:isLgl/>
      <w:suff w:val="space"/>
      <w:lvlText w:val="%1.%2"/>
      <w:lvlJc w:val="left"/>
      <w:pPr>
        <w:ind w:left="0" w:firstLine="0"/>
      </w:pPr>
      <w:rPr>
        <w:rFonts w:eastAsia="宋体" w:hint="eastAsia"/>
        <w:b/>
        <w:i w:val="0"/>
        <w:sz w:val="32"/>
        <w:szCs w:val="32"/>
      </w:rPr>
    </w:lvl>
    <w:lvl w:ilvl="2">
      <w:start w:val="1"/>
      <w:numFmt w:val="decimal"/>
      <w:lvlText w:val="5.4.%3"/>
      <w:lvlJc w:val="left"/>
      <w:pPr>
        <w:ind w:left="0" w:firstLine="0"/>
      </w:pPr>
      <w:rPr>
        <w:rFonts w:hint="eastAsia"/>
        <w:b/>
        <w:i w:val="0"/>
        <w:sz w:val="28"/>
        <w:szCs w:val="28"/>
      </w:rPr>
    </w:lvl>
    <w:lvl w:ilvl="3">
      <w:start w:val="1"/>
      <w:numFmt w:val="decimal"/>
      <w:isLgl/>
      <w:suff w:val="space"/>
      <w:lvlText w:val="%1.%2.%3.%4"/>
      <w:lvlJc w:val="left"/>
      <w:pPr>
        <w:ind w:left="0" w:firstLine="0"/>
      </w:pPr>
      <w:rPr>
        <w:rFonts w:eastAsia="宋体" w:hint="eastAsia"/>
        <w:b/>
        <w:i w:val="0"/>
        <w:sz w:val="24"/>
        <w:szCs w:val="24"/>
      </w:rPr>
    </w:lvl>
    <w:lvl w:ilvl="4">
      <w:start w:val="1"/>
      <w:numFmt w:val="decimal"/>
      <w:isLgl/>
      <w:suff w:val="space"/>
      <w:lvlText w:val="%1.%2.%3.%4.%5"/>
      <w:lvlJc w:val="left"/>
      <w:pPr>
        <w:ind w:left="0" w:firstLine="0"/>
      </w:pPr>
      <w:rPr>
        <w:rFonts w:eastAsia="宋体" w:hint="eastAsia"/>
        <w:b/>
        <w:i w:val="0"/>
        <w:sz w:val="24"/>
        <w:szCs w:val="24"/>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0A8672F6"/>
    <w:multiLevelType w:val="hybridMultilevel"/>
    <w:tmpl w:val="4E86EB72"/>
    <w:lvl w:ilvl="0" w:tplc="6ECCF2B8">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80B7E"/>
    <w:multiLevelType w:val="hybridMultilevel"/>
    <w:tmpl w:val="0CFC5EE6"/>
    <w:lvl w:ilvl="0" w:tplc="7A2A0C66">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942DCA"/>
    <w:multiLevelType w:val="multilevel"/>
    <w:tmpl w:val="D19A9076"/>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4.%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4BF2286"/>
    <w:multiLevelType w:val="multilevel"/>
    <w:tmpl w:val="7DDAB512"/>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2.%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A195575"/>
    <w:multiLevelType w:val="multilevel"/>
    <w:tmpl w:val="B3BCC8C8"/>
    <w:lvl w:ilvl="0">
      <w:start w:val="1"/>
      <w:numFmt w:val="upperRoman"/>
      <w:pStyle w:val="1"/>
      <w:lvlText w:val="第 %1 条"/>
      <w:lvlJc w:val="left"/>
      <w:pPr>
        <w:tabs>
          <w:tab w:val="num" w:pos="3600"/>
        </w:tabs>
        <w:ind w:left="0" w:firstLine="0"/>
      </w:pPr>
    </w:lvl>
    <w:lvl w:ilvl="1">
      <w:start w:val="1"/>
      <w:numFmt w:val="decimalZero"/>
      <w:isLgl/>
      <w:lvlText w:val="节 %1.%2"/>
      <w:lvlJc w:val="left"/>
      <w:pPr>
        <w:tabs>
          <w:tab w:val="num" w:pos="252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6">
    <w:nsid w:val="1C64FEEA"/>
    <w:multiLevelType w:val="hybridMultilevel"/>
    <w:tmpl w:val="3BD4F8A2"/>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20B364C"/>
    <w:multiLevelType w:val="multilevel"/>
    <w:tmpl w:val="86A6FDFC"/>
    <w:lvl w:ilvl="0">
      <w:start w:val="3"/>
      <w:numFmt w:val="decimal"/>
      <w:lvlText w:val="%1"/>
      <w:lvlJc w:val="left"/>
      <w:pPr>
        <w:ind w:left="450" w:hanging="450"/>
      </w:pPr>
      <w:rPr>
        <w:rFonts w:hint="default"/>
      </w:rPr>
    </w:lvl>
    <w:lvl w:ilvl="1">
      <w:start w:val="1"/>
      <w:numFmt w:val="decimal"/>
      <w:lvlText w:val="6.%2"/>
      <w:lvlJc w:val="left"/>
      <w:pPr>
        <w:ind w:left="720" w:hanging="720"/>
      </w:pPr>
      <w:rPr>
        <w:rFonts w:hint="eastAsia"/>
      </w:rPr>
    </w:lvl>
    <w:lvl w:ilvl="2">
      <w:start w:val="3"/>
      <w:numFmt w:val="decimal"/>
      <w:lvlText w:val="5.2.%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2D7F2B44"/>
    <w:multiLevelType w:val="multilevel"/>
    <w:tmpl w:val="43324FD8"/>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5.%3"/>
      <w:lvlJc w:val="left"/>
      <w:pPr>
        <w:ind w:left="720" w:hanging="720"/>
      </w:pPr>
      <w:rPr>
        <w:rFonts w:hint="eastAsia"/>
      </w:rPr>
    </w:lvl>
    <w:lvl w:ilvl="3">
      <w:start w:val="3"/>
      <w:numFmt w:val="decimal"/>
      <w:lvlText w:val="5.5.1.%4"/>
      <w:lvlJc w:val="left"/>
      <w:pPr>
        <w:ind w:left="1080" w:hanging="1080"/>
      </w:pPr>
      <w:rPr>
        <w:rFonts w:hint="eastAsia"/>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5289161B"/>
    <w:multiLevelType w:val="multilevel"/>
    <w:tmpl w:val="02F6FD0A"/>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3"/>
      <w:numFmt w:val="decimal"/>
      <w:lvlText w:val="5.2.%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55055A8D"/>
    <w:multiLevelType w:val="multilevel"/>
    <w:tmpl w:val="1A2442CE"/>
    <w:lvl w:ilvl="0">
      <w:start w:val="1"/>
      <w:numFmt w:val="chineseCountingThousand"/>
      <w:suff w:val="nothing"/>
      <w:lvlText w:val="第%1章 "/>
      <w:lvlJc w:val="left"/>
      <w:pPr>
        <w:ind w:left="284" w:hanging="284"/>
      </w:pPr>
      <w:rPr>
        <w:rFonts w:eastAsia="宋体" w:hint="eastAsia"/>
        <w:b/>
        <w:i w:val="0"/>
        <w:sz w:val="44"/>
        <w:szCs w:val="44"/>
      </w:rPr>
    </w:lvl>
    <w:lvl w:ilvl="1">
      <w:start w:val="1"/>
      <w:numFmt w:val="decimal"/>
      <w:pStyle w:val="2"/>
      <w:isLgl/>
      <w:suff w:val="space"/>
      <w:lvlText w:val="%1.%2"/>
      <w:lvlJc w:val="left"/>
      <w:pPr>
        <w:ind w:left="0" w:firstLine="0"/>
      </w:pPr>
      <w:rPr>
        <w:rFonts w:eastAsia="宋体" w:hint="eastAsia"/>
        <w:b/>
        <w:i w:val="0"/>
        <w:sz w:val="32"/>
        <w:szCs w:val="32"/>
      </w:rPr>
    </w:lvl>
    <w:lvl w:ilvl="2">
      <w:start w:val="1"/>
      <w:numFmt w:val="decimal"/>
      <w:lvlText w:val="3.1.%3"/>
      <w:lvlJc w:val="left"/>
      <w:pPr>
        <w:ind w:left="0" w:firstLine="0"/>
      </w:pPr>
      <w:rPr>
        <w:rFonts w:hint="eastAsia"/>
        <w:b/>
        <w:i w:val="0"/>
        <w:sz w:val="28"/>
        <w:szCs w:val="28"/>
      </w:rPr>
    </w:lvl>
    <w:lvl w:ilvl="3">
      <w:start w:val="3"/>
      <w:numFmt w:val="decimal"/>
      <w:pStyle w:val="4"/>
      <w:lvlText w:val="5.5.1.%4"/>
      <w:lvlJc w:val="left"/>
      <w:pPr>
        <w:ind w:left="0" w:firstLine="0"/>
      </w:pPr>
      <w:rPr>
        <w:rFonts w:hint="eastAsia"/>
        <w:b/>
        <w:i w:val="0"/>
        <w:sz w:val="24"/>
        <w:szCs w:val="24"/>
      </w:rPr>
    </w:lvl>
    <w:lvl w:ilvl="4">
      <w:start w:val="1"/>
      <w:numFmt w:val="decimal"/>
      <w:pStyle w:val="5"/>
      <w:isLgl/>
      <w:suff w:val="space"/>
      <w:lvlText w:val="%1.%2.%3.%4.%5"/>
      <w:lvlJc w:val="left"/>
      <w:pPr>
        <w:ind w:left="0" w:firstLine="0"/>
      </w:pPr>
      <w:rPr>
        <w:rFonts w:eastAsia="宋体" w:hint="eastAsia"/>
        <w:b/>
        <w:i w:val="0"/>
        <w:sz w:val="24"/>
        <w:szCs w:val="24"/>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1">
    <w:nsid w:val="62D01A60"/>
    <w:multiLevelType w:val="multilevel"/>
    <w:tmpl w:val="2FD2D42E"/>
    <w:lvl w:ilvl="0">
      <w:start w:val="1"/>
      <w:numFmt w:val="chineseCountingThousand"/>
      <w:suff w:val="nothing"/>
      <w:lvlText w:val="第%1章 "/>
      <w:lvlJc w:val="left"/>
      <w:pPr>
        <w:ind w:left="284" w:hanging="284"/>
      </w:pPr>
      <w:rPr>
        <w:rFonts w:eastAsia="宋体" w:hint="eastAsia"/>
        <w:b/>
        <w:i w:val="0"/>
        <w:sz w:val="44"/>
        <w:szCs w:val="44"/>
      </w:rPr>
    </w:lvl>
    <w:lvl w:ilvl="1">
      <w:start w:val="1"/>
      <w:numFmt w:val="decimal"/>
      <w:isLgl/>
      <w:suff w:val="space"/>
      <w:lvlText w:val="%1.%2"/>
      <w:lvlJc w:val="left"/>
      <w:pPr>
        <w:ind w:left="0" w:firstLine="0"/>
      </w:pPr>
      <w:rPr>
        <w:rFonts w:eastAsia="宋体" w:hint="eastAsia"/>
        <w:b/>
        <w:i w:val="0"/>
        <w:sz w:val="32"/>
        <w:szCs w:val="32"/>
      </w:rPr>
    </w:lvl>
    <w:lvl w:ilvl="2">
      <w:start w:val="1"/>
      <w:numFmt w:val="decimal"/>
      <w:lvlText w:val="5.3.%3"/>
      <w:lvlJc w:val="left"/>
      <w:pPr>
        <w:ind w:left="0" w:firstLine="0"/>
      </w:pPr>
      <w:rPr>
        <w:rFonts w:hint="eastAsia"/>
        <w:b/>
        <w:i w:val="0"/>
        <w:sz w:val="28"/>
        <w:szCs w:val="28"/>
      </w:rPr>
    </w:lvl>
    <w:lvl w:ilvl="3">
      <w:start w:val="1"/>
      <w:numFmt w:val="decimal"/>
      <w:isLgl/>
      <w:suff w:val="space"/>
      <w:lvlText w:val="%1.%2.%3.%4"/>
      <w:lvlJc w:val="left"/>
      <w:pPr>
        <w:ind w:left="0" w:firstLine="0"/>
      </w:pPr>
      <w:rPr>
        <w:rFonts w:eastAsia="宋体" w:hint="eastAsia"/>
        <w:b/>
        <w:i w:val="0"/>
        <w:sz w:val="24"/>
        <w:szCs w:val="24"/>
      </w:rPr>
    </w:lvl>
    <w:lvl w:ilvl="4">
      <w:start w:val="1"/>
      <w:numFmt w:val="decimal"/>
      <w:isLgl/>
      <w:suff w:val="space"/>
      <w:lvlText w:val="%1.%2.%3.%4.%5"/>
      <w:lvlJc w:val="left"/>
      <w:pPr>
        <w:ind w:left="0" w:firstLine="0"/>
      </w:pPr>
      <w:rPr>
        <w:rFonts w:eastAsia="宋体" w:hint="eastAsia"/>
        <w:b/>
        <w:i w:val="0"/>
        <w:sz w:val="24"/>
        <w:szCs w:val="24"/>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2">
    <w:nsid w:val="6B1379FE"/>
    <w:multiLevelType w:val="multilevel"/>
    <w:tmpl w:val="84B48BAC"/>
    <w:lvl w:ilvl="0">
      <w:start w:val="1"/>
      <w:numFmt w:val="chineseCountingThousand"/>
      <w:suff w:val="nothing"/>
      <w:lvlText w:val="第%1章 "/>
      <w:lvlJc w:val="left"/>
      <w:pPr>
        <w:ind w:left="284" w:hanging="284"/>
      </w:pPr>
      <w:rPr>
        <w:rFonts w:eastAsia="宋体" w:hint="eastAsia"/>
        <w:b/>
        <w:i w:val="0"/>
        <w:sz w:val="44"/>
        <w:szCs w:val="44"/>
      </w:rPr>
    </w:lvl>
    <w:lvl w:ilvl="1">
      <w:start w:val="1"/>
      <w:numFmt w:val="decimal"/>
      <w:isLgl/>
      <w:suff w:val="space"/>
      <w:lvlText w:val="%1.%2"/>
      <w:lvlJc w:val="left"/>
      <w:pPr>
        <w:ind w:left="0" w:firstLine="0"/>
      </w:pPr>
      <w:rPr>
        <w:rFonts w:eastAsia="宋体" w:hint="eastAsia"/>
        <w:b/>
        <w:i w:val="0"/>
        <w:sz w:val="32"/>
        <w:szCs w:val="32"/>
      </w:rPr>
    </w:lvl>
    <w:lvl w:ilvl="2">
      <w:start w:val="1"/>
      <w:numFmt w:val="decimal"/>
      <w:lvlText w:val="5.5.%3"/>
      <w:lvlJc w:val="left"/>
      <w:pPr>
        <w:ind w:left="0" w:firstLine="0"/>
      </w:pPr>
      <w:rPr>
        <w:rFonts w:hint="eastAsia"/>
        <w:b/>
        <w:i w:val="0"/>
        <w:sz w:val="28"/>
        <w:szCs w:val="28"/>
      </w:rPr>
    </w:lvl>
    <w:lvl w:ilvl="3">
      <w:start w:val="1"/>
      <w:numFmt w:val="decimal"/>
      <w:isLgl/>
      <w:suff w:val="space"/>
      <w:lvlText w:val="%1.%2.%3.%4"/>
      <w:lvlJc w:val="left"/>
      <w:pPr>
        <w:ind w:left="0" w:firstLine="0"/>
      </w:pPr>
      <w:rPr>
        <w:rFonts w:eastAsia="宋体" w:hint="eastAsia"/>
        <w:b/>
        <w:i w:val="0"/>
        <w:sz w:val="24"/>
        <w:szCs w:val="24"/>
      </w:rPr>
    </w:lvl>
    <w:lvl w:ilvl="4">
      <w:start w:val="1"/>
      <w:numFmt w:val="decimal"/>
      <w:isLgl/>
      <w:suff w:val="space"/>
      <w:lvlText w:val="%1.%2.%3.%4.%5"/>
      <w:lvlJc w:val="left"/>
      <w:pPr>
        <w:ind w:left="0" w:firstLine="0"/>
      </w:pPr>
      <w:rPr>
        <w:rFonts w:eastAsia="宋体" w:hint="eastAsia"/>
        <w:b/>
        <w:i w:val="0"/>
        <w:sz w:val="24"/>
        <w:szCs w:val="24"/>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3">
    <w:nsid w:val="6EB57699"/>
    <w:multiLevelType w:val="hybridMultilevel"/>
    <w:tmpl w:val="34EEE4FE"/>
    <w:lvl w:ilvl="0" w:tplc="04090013">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103F50"/>
    <w:multiLevelType w:val="multilevel"/>
    <w:tmpl w:val="D1F407AE"/>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3.%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75F04BBE"/>
    <w:multiLevelType w:val="multilevel"/>
    <w:tmpl w:val="2648E54C"/>
    <w:lvl w:ilvl="0">
      <w:start w:val="1"/>
      <w:numFmt w:val="decimal"/>
      <w:lvlText w:val="3.%1."/>
      <w:lvlJc w:val="left"/>
      <w:pPr>
        <w:ind w:left="450" w:hanging="450"/>
      </w:pPr>
      <w:rPr>
        <w:rFonts w:hint="eastAsia"/>
      </w:rPr>
    </w:lvl>
    <w:lvl w:ilvl="1">
      <w:start w:val="3"/>
      <w:numFmt w:val="decimal"/>
      <w:lvlText w:val="5.%2"/>
      <w:lvlJc w:val="left"/>
      <w:pPr>
        <w:ind w:left="720" w:hanging="720"/>
      </w:pPr>
      <w:rPr>
        <w:rFonts w:hint="eastAsia"/>
      </w:rPr>
    </w:lvl>
    <w:lvl w:ilvl="2">
      <w:start w:val="1"/>
      <w:numFmt w:val="decimal"/>
      <w:lvlText w:val="3.1.%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7AFC5EDB"/>
    <w:multiLevelType w:val="multilevel"/>
    <w:tmpl w:val="E4589DCA"/>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5.%3"/>
      <w:lvlJc w:val="left"/>
      <w:pPr>
        <w:ind w:left="720" w:hanging="720"/>
      </w:pPr>
      <w:rPr>
        <w:rFonts w:hint="eastAsia"/>
      </w:rPr>
    </w:lvl>
    <w:lvl w:ilvl="3">
      <w:start w:val="1"/>
      <w:numFmt w:val="decimal"/>
      <w:lvlText w:val="5.5.1.%4"/>
      <w:lvlJc w:val="left"/>
      <w:pPr>
        <w:ind w:left="1080" w:hanging="1080"/>
      </w:pPr>
      <w:rPr>
        <w:rFonts w:hint="eastAsia"/>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5"/>
  </w:num>
  <w:num w:numId="2">
    <w:abstractNumId w:val="10"/>
  </w:num>
  <w:num w:numId="3">
    <w:abstractNumId w:val="6"/>
  </w:num>
  <w:num w:numId="4">
    <w:abstractNumId w:val="13"/>
  </w:num>
  <w:num w:numId="5">
    <w:abstractNumId w:val="15"/>
  </w:num>
  <w:num w:numId="6">
    <w:abstractNumId w:val="9"/>
  </w:num>
  <w:num w:numId="7">
    <w:abstractNumId w:val="4"/>
  </w:num>
  <w:num w:numId="8">
    <w:abstractNumId w:val="14"/>
  </w:num>
  <w:num w:numId="9">
    <w:abstractNumId w:val="3"/>
  </w:num>
  <w:num w:numId="10">
    <w:abstractNumId w:val="8"/>
  </w:num>
  <w:num w:numId="11">
    <w:abstractNumId w:val="16"/>
  </w:num>
  <w:num w:numId="12">
    <w:abstractNumId w:val="7"/>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num>
  <w:num w:numId="22">
    <w:abstractNumId w:val="11"/>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0"/>
  </w:num>
  <w:num w:numId="37">
    <w:abstractNumId w:val="10"/>
  </w:num>
  <w:num w:numId="38">
    <w:abstractNumId w:val="10"/>
  </w:num>
  <w:num w:numId="39">
    <w:abstractNumId w:val="10"/>
  </w:num>
  <w:num w:numId="40">
    <w:abstractNumId w:val="10"/>
  </w:num>
  <w:num w:numId="41">
    <w:abstractNumId w:val="1"/>
  </w:num>
  <w:num w:numId="42">
    <w:abstractNumId w:val="2"/>
  </w:num>
  <w:num w:numId="43">
    <w:abstractNumId w:val="12"/>
  </w:num>
  <w:num w:numId="44">
    <w:abstractNumId w:val="1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0"/>
  </w:num>
  <w:num w:numId="47">
    <w:abstractNumId w:val="10"/>
  </w:num>
  <w:num w:numId="48">
    <w:abstractNumId w:val="10"/>
  </w:num>
  <w:num w:numId="49">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065F"/>
    <w:rsid w:val="00010408"/>
    <w:rsid w:val="00016439"/>
    <w:rsid w:val="000320F1"/>
    <w:rsid w:val="000414EC"/>
    <w:rsid w:val="000450F5"/>
    <w:rsid w:val="00070838"/>
    <w:rsid w:val="00096462"/>
    <w:rsid w:val="000976F3"/>
    <w:rsid w:val="000E390D"/>
    <w:rsid w:val="000F4FCB"/>
    <w:rsid w:val="00116916"/>
    <w:rsid w:val="00131E79"/>
    <w:rsid w:val="001C1F6F"/>
    <w:rsid w:val="001C31A1"/>
    <w:rsid w:val="001D3C97"/>
    <w:rsid w:val="001F6409"/>
    <w:rsid w:val="00207B90"/>
    <w:rsid w:val="00215462"/>
    <w:rsid w:val="002208DF"/>
    <w:rsid w:val="002245B5"/>
    <w:rsid w:val="00252021"/>
    <w:rsid w:val="0025645C"/>
    <w:rsid w:val="0026480F"/>
    <w:rsid w:val="00273DFE"/>
    <w:rsid w:val="002A3F17"/>
    <w:rsid w:val="002B700C"/>
    <w:rsid w:val="002D7ADB"/>
    <w:rsid w:val="002F251A"/>
    <w:rsid w:val="002F2CCE"/>
    <w:rsid w:val="00304C43"/>
    <w:rsid w:val="003276B5"/>
    <w:rsid w:val="00332F0D"/>
    <w:rsid w:val="00352029"/>
    <w:rsid w:val="0035368A"/>
    <w:rsid w:val="00361C82"/>
    <w:rsid w:val="0039218D"/>
    <w:rsid w:val="003A00FC"/>
    <w:rsid w:val="003A19B3"/>
    <w:rsid w:val="00403ABB"/>
    <w:rsid w:val="00407384"/>
    <w:rsid w:val="00454556"/>
    <w:rsid w:val="00465D3A"/>
    <w:rsid w:val="00475741"/>
    <w:rsid w:val="004B10EF"/>
    <w:rsid w:val="004C14F1"/>
    <w:rsid w:val="004E1197"/>
    <w:rsid w:val="00545B1A"/>
    <w:rsid w:val="0055026B"/>
    <w:rsid w:val="00565C42"/>
    <w:rsid w:val="00566A45"/>
    <w:rsid w:val="00575EB2"/>
    <w:rsid w:val="00580D5D"/>
    <w:rsid w:val="0058113A"/>
    <w:rsid w:val="00595C73"/>
    <w:rsid w:val="005A061E"/>
    <w:rsid w:val="005A5551"/>
    <w:rsid w:val="005A5702"/>
    <w:rsid w:val="005B3186"/>
    <w:rsid w:val="005B3CB4"/>
    <w:rsid w:val="005C6E60"/>
    <w:rsid w:val="00625DAF"/>
    <w:rsid w:val="006261A3"/>
    <w:rsid w:val="00634597"/>
    <w:rsid w:val="0063497D"/>
    <w:rsid w:val="0063627F"/>
    <w:rsid w:val="00643EA1"/>
    <w:rsid w:val="0064690E"/>
    <w:rsid w:val="006817CF"/>
    <w:rsid w:val="00690C14"/>
    <w:rsid w:val="006A5A27"/>
    <w:rsid w:val="006D7FB9"/>
    <w:rsid w:val="006F09C2"/>
    <w:rsid w:val="006F259C"/>
    <w:rsid w:val="0070548B"/>
    <w:rsid w:val="00711FE7"/>
    <w:rsid w:val="00725760"/>
    <w:rsid w:val="007514B7"/>
    <w:rsid w:val="007543A2"/>
    <w:rsid w:val="007566F9"/>
    <w:rsid w:val="00757F8B"/>
    <w:rsid w:val="00760D06"/>
    <w:rsid w:val="00781282"/>
    <w:rsid w:val="0079037B"/>
    <w:rsid w:val="00797F2C"/>
    <w:rsid w:val="007B1720"/>
    <w:rsid w:val="007E6E61"/>
    <w:rsid w:val="00805E1B"/>
    <w:rsid w:val="00836E3A"/>
    <w:rsid w:val="00860ED1"/>
    <w:rsid w:val="00883B26"/>
    <w:rsid w:val="0088532D"/>
    <w:rsid w:val="00897598"/>
    <w:rsid w:val="008A12AD"/>
    <w:rsid w:val="008A4A4F"/>
    <w:rsid w:val="008A756D"/>
    <w:rsid w:val="008B4649"/>
    <w:rsid w:val="008D0742"/>
    <w:rsid w:val="008E5A3F"/>
    <w:rsid w:val="008F1455"/>
    <w:rsid w:val="00902813"/>
    <w:rsid w:val="00915B15"/>
    <w:rsid w:val="0095285C"/>
    <w:rsid w:val="009615EB"/>
    <w:rsid w:val="009A4266"/>
    <w:rsid w:val="009B0A43"/>
    <w:rsid w:val="009B13B0"/>
    <w:rsid w:val="009D1A5A"/>
    <w:rsid w:val="009E139D"/>
    <w:rsid w:val="00A172D6"/>
    <w:rsid w:val="00A2098A"/>
    <w:rsid w:val="00A72914"/>
    <w:rsid w:val="00A83E0A"/>
    <w:rsid w:val="00A96D53"/>
    <w:rsid w:val="00AA74A4"/>
    <w:rsid w:val="00AE4B2E"/>
    <w:rsid w:val="00B14B44"/>
    <w:rsid w:val="00B214C5"/>
    <w:rsid w:val="00B36B95"/>
    <w:rsid w:val="00B62EEB"/>
    <w:rsid w:val="00BC065F"/>
    <w:rsid w:val="00BD4C3F"/>
    <w:rsid w:val="00BE0079"/>
    <w:rsid w:val="00C420C6"/>
    <w:rsid w:val="00C45D16"/>
    <w:rsid w:val="00C8430E"/>
    <w:rsid w:val="00CB2F4B"/>
    <w:rsid w:val="00CB7929"/>
    <w:rsid w:val="00CD6C00"/>
    <w:rsid w:val="00D048B1"/>
    <w:rsid w:val="00D1751C"/>
    <w:rsid w:val="00D25EA7"/>
    <w:rsid w:val="00D30711"/>
    <w:rsid w:val="00D341FF"/>
    <w:rsid w:val="00D605F5"/>
    <w:rsid w:val="00D64BA9"/>
    <w:rsid w:val="00DC136E"/>
    <w:rsid w:val="00DD27AE"/>
    <w:rsid w:val="00DF3A6F"/>
    <w:rsid w:val="00E31C26"/>
    <w:rsid w:val="00E45820"/>
    <w:rsid w:val="00E74BC1"/>
    <w:rsid w:val="00E90F0D"/>
    <w:rsid w:val="00ED6B11"/>
    <w:rsid w:val="00EE5C68"/>
    <w:rsid w:val="00F156FC"/>
    <w:rsid w:val="00F268A1"/>
    <w:rsid w:val="00F36CCD"/>
    <w:rsid w:val="00F5023F"/>
    <w:rsid w:val="00F51805"/>
    <w:rsid w:val="00F56D27"/>
    <w:rsid w:val="00F65B69"/>
    <w:rsid w:val="00F845B1"/>
    <w:rsid w:val="00F903B4"/>
    <w:rsid w:val="00F93D27"/>
    <w:rsid w:val="00FA616F"/>
    <w:rsid w:val="00FD171D"/>
    <w:rsid w:val="00FD79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813"/>
    <w:pPr>
      <w:spacing w:after="120"/>
      <w:jc w:val="both"/>
    </w:pPr>
    <w:rPr>
      <w:rFonts w:ascii="Book Antiqua" w:hAnsi="Book Antiqua"/>
    </w:rPr>
  </w:style>
  <w:style w:type="paragraph" w:styleId="1">
    <w:name w:val="heading 1"/>
    <w:aliases w:val="H1,第 ？ 章,PIM 1,h1,h11,heading 1TOC,1st level,Section Head,l1,heading 1,1,Header 1,Heading 0,Header1,H11,H12,H13,H14,H15,H16,H17,H18,H19,H110,H111,H112,H121,H131,H141,H151,H161,H171,H181,H191,H1101,H1111,H113,H122,H132,H142,H152,H162,H172,H182"/>
    <w:basedOn w:val="a"/>
    <w:next w:val="a"/>
    <w:link w:val="1Char"/>
    <w:qFormat/>
    <w:rsid w:val="00902813"/>
    <w:pPr>
      <w:keepNext/>
      <w:keepLines/>
      <w:numPr>
        <w:numId w:val="1"/>
      </w:numPr>
      <w:spacing w:before="340" w:after="330" w:line="578" w:lineRule="auto"/>
      <w:outlineLvl w:val="0"/>
    </w:pPr>
    <w:rPr>
      <w:b/>
      <w:bCs/>
      <w:kern w:val="44"/>
      <w:sz w:val="44"/>
      <w:szCs w:val="44"/>
    </w:rPr>
  </w:style>
  <w:style w:type="paragraph" w:styleId="2">
    <w:name w:val="heading 2"/>
    <w:aliases w:val="Attribute Heading 2,h2,h21,(Alt+2),(Alt+2)1,(Alt+2)2,Subhead A,H21,H22,H23,H211,H221,2 headline,headline,h2 main heading,L2,Level 2,Level Heading 2,Header 2,l2,Level 2 Head,heading 2,hello,style2,H2,A.B.C.,B,C,Heading2-bio,Career Exp.,H24,H212"/>
    <w:basedOn w:val="a"/>
    <w:next w:val="a"/>
    <w:link w:val="2Char"/>
    <w:qFormat/>
    <w:rsid w:val="00902813"/>
    <w:pPr>
      <w:keepNext/>
      <w:keepLines/>
      <w:numPr>
        <w:ilvl w:val="1"/>
        <w:numId w:val="2"/>
      </w:numPr>
      <w:spacing w:before="260" w:after="260" w:line="416" w:lineRule="auto"/>
      <w:outlineLvl w:val="1"/>
    </w:pPr>
    <w:rPr>
      <w:rFonts w:ascii="Arial" w:hAnsi="Arial"/>
      <w:b/>
      <w:bCs/>
      <w:sz w:val="32"/>
      <w:szCs w:val="32"/>
    </w:rPr>
  </w:style>
  <w:style w:type="paragraph" w:styleId="3">
    <w:name w:val="heading 3"/>
    <w:aliases w:val="H3,h3,3,list 3,H3-Heading 3,l3.3,l3,CT,Heading 3 - old,Level 3 Head,3rd level,sect1.2.3,sect1.2.31,sect1.2.32,sect1.2.33,sect1.2.34,sect1.2.35,sect1.2.36,sect1.2.37,sect1.2.38,sect1.2.39,sect1.2.310,sect1.2.311,sect1.2.312,sect1.2.313,4"/>
    <w:basedOn w:val="a"/>
    <w:next w:val="a"/>
    <w:link w:val="3Char"/>
    <w:qFormat/>
    <w:rsid w:val="00902813"/>
    <w:pPr>
      <w:keepNext/>
      <w:keepLines/>
      <w:spacing w:before="260" w:after="260" w:line="360" w:lineRule="auto"/>
      <w:outlineLvl w:val="2"/>
    </w:pPr>
    <w:rPr>
      <w:rFonts w:ascii="Arial" w:hAnsi="Arial"/>
      <w:b/>
      <w:bCs/>
      <w:sz w:val="30"/>
      <w:szCs w:val="30"/>
    </w:rPr>
  </w:style>
  <w:style w:type="paragraph" w:styleId="4">
    <w:name w:val="heading 4"/>
    <w:aliases w:val="H4,Fab-4,T5,h4 sub sub heading,H41,H42,H43,H44,H45,H46,H47,H48,H49,H410,H411,H421,H431,H441,H451,H461,H471,H481,H491,H4101,H412,H422,H432,H442,H452,H462,H472,H482,H492,H4102,H4111,H4211,H4311,H4411,H4511,H4611,H4711,H4811,H4911,H41011,H413,PIM"/>
    <w:basedOn w:val="a"/>
    <w:next w:val="a0"/>
    <w:link w:val="4Char"/>
    <w:qFormat/>
    <w:rsid w:val="00902813"/>
    <w:pPr>
      <w:keepNext/>
      <w:keepLines/>
      <w:numPr>
        <w:ilvl w:val="3"/>
        <w:numId w:val="2"/>
      </w:numPr>
      <w:spacing w:before="60" w:line="288" w:lineRule="auto"/>
      <w:jc w:val="left"/>
      <w:outlineLvl w:val="3"/>
    </w:pPr>
    <w:rPr>
      <w:rFonts w:ascii="Arial" w:hAnsi="Arial"/>
      <w:b/>
      <w:bCs/>
      <w:spacing w:val="5"/>
      <w:kern w:val="20"/>
      <w:sz w:val="28"/>
      <w:szCs w:val="28"/>
    </w:rPr>
  </w:style>
  <w:style w:type="paragraph" w:styleId="5">
    <w:name w:val="heading 5"/>
    <w:aliases w:val="H5,heading 5,Level 3 - i,dash,ds,dd,h5,Second Subheading,dash1,ds1,dd1,dash2,ds2,dd2,dash3,ds3,dd3,dash4,ds4,dd4,dash5,ds5,dd5,dash6,ds6,dd6,dash7,ds7,dd7,dash8,ds8,dd8,dash9,ds9,dd9,dash10,ds10,dd10,dash11,ds11,dd11,dash21,ds21,dd21,dash31"/>
    <w:basedOn w:val="a"/>
    <w:next w:val="a"/>
    <w:link w:val="5Char"/>
    <w:qFormat/>
    <w:rsid w:val="00902813"/>
    <w:pPr>
      <w:keepNext/>
      <w:keepLines/>
      <w:numPr>
        <w:ilvl w:val="4"/>
        <w:numId w:val="2"/>
      </w:numPr>
      <w:spacing w:before="280" w:after="290" w:line="376" w:lineRule="auto"/>
      <w:outlineLvl w:val="4"/>
    </w:pPr>
    <w:rPr>
      <w:rFonts w:ascii="Arial" w:hAnsi="Arial"/>
      <w:b/>
      <w:bCs/>
      <w:sz w:val="24"/>
      <w:szCs w:val="24"/>
    </w:rPr>
  </w:style>
  <w:style w:type="paragraph" w:styleId="6">
    <w:name w:val="heading 6"/>
    <w:aliases w:val="H6,Legal Level 1.,BOD 4,h6,Third Subheading,PIM 6,Bullet list,6,Do Not Use,sub-dash,sd,cnp,Caption number (page-wide),ITT t6,PA Appendix,sub-dash1,sd1,51,sub-dash2,sd2,52,sub-dash3,sd3,53,sub-dash4,sd4,54,sub-dash5,sd5,55,sub-dash6,sd6,56"/>
    <w:basedOn w:val="a"/>
    <w:next w:val="a0"/>
    <w:link w:val="6Char"/>
    <w:qFormat/>
    <w:rsid w:val="00902813"/>
    <w:pPr>
      <w:keepNext/>
      <w:keepLines/>
      <w:numPr>
        <w:ilvl w:val="5"/>
        <w:numId w:val="2"/>
      </w:numPr>
      <w:tabs>
        <w:tab w:val="left" w:pos="851"/>
      </w:tabs>
      <w:spacing w:line="360" w:lineRule="auto"/>
      <w:jc w:val="left"/>
      <w:outlineLvl w:val="5"/>
    </w:pPr>
    <w:rPr>
      <w:i/>
      <w:spacing w:val="5"/>
      <w:kern w:val="20"/>
      <w:sz w:val="24"/>
    </w:rPr>
  </w:style>
  <w:style w:type="paragraph" w:styleId="7">
    <w:name w:val="heading 7"/>
    <w:aliases w:val="Legal Level 1.1.,不用,PIM 7,letter list,Level 1.1,QCI Heading 1,Do Not Use3,cnc,Caption number (column-wide),st,ITT t7,PA Appendix Major,lettered list,letter list1,lettered list1,letter list2,lettered list2,letter list11,lettered list11"/>
    <w:basedOn w:val="a"/>
    <w:next w:val="a0"/>
    <w:link w:val="7Char"/>
    <w:qFormat/>
    <w:rsid w:val="00902813"/>
    <w:pPr>
      <w:keepNext/>
      <w:keepLines/>
      <w:numPr>
        <w:ilvl w:val="6"/>
        <w:numId w:val="2"/>
      </w:numPr>
      <w:spacing w:line="360" w:lineRule="auto"/>
      <w:jc w:val="left"/>
      <w:outlineLvl w:val="6"/>
    </w:pPr>
    <w:rPr>
      <w:smallCaps/>
      <w:kern w:val="20"/>
      <w:sz w:val="24"/>
    </w:rPr>
  </w:style>
  <w:style w:type="paragraph" w:styleId="8">
    <w:name w:val="heading 8"/>
    <w:aliases w:val="Legal Level 1.1.1.,Do Not Use2,h8,ctp,Caption text (page-wide),tt,Center Bold,ITT t8,PA Appendix Minor,Center Bold1,Center Bold2,Center Bold3,Center Bold4,Center Bold5,Center Bold6, action, action1, action2, action11, action3, action4, action5"/>
    <w:basedOn w:val="a"/>
    <w:next w:val="a0"/>
    <w:link w:val="8Char"/>
    <w:qFormat/>
    <w:rsid w:val="00902813"/>
    <w:pPr>
      <w:keepNext/>
      <w:keepLines/>
      <w:numPr>
        <w:ilvl w:val="7"/>
        <w:numId w:val="2"/>
      </w:numPr>
      <w:spacing w:line="360" w:lineRule="auto"/>
      <w:jc w:val="left"/>
      <w:outlineLvl w:val="7"/>
    </w:pPr>
    <w:rPr>
      <w:i/>
      <w:spacing w:val="5"/>
      <w:kern w:val="20"/>
      <w:sz w:val="24"/>
    </w:rPr>
  </w:style>
  <w:style w:type="paragraph" w:styleId="9">
    <w:name w:val="heading 9"/>
    <w:aliases w:val="Legal Level 1.1.1.1.,PIM 9,Do Not Use1,ctc,Caption text (column-wide),ITT t9,App Heading,App Heading1,App Heading2, progress, progress1, progress2, progress11, progress3, progress4, progress5, progress6, progress7, progress12, progress21"/>
    <w:basedOn w:val="a"/>
    <w:next w:val="a0"/>
    <w:link w:val="9Char"/>
    <w:qFormat/>
    <w:rsid w:val="00902813"/>
    <w:pPr>
      <w:keepNext/>
      <w:keepLines/>
      <w:numPr>
        <w:ilvl w:val="8"/>
        <w:numId w:val="2"/>
      </w:numPr>
      <w:spacing w:line="360" w:lineRule="auto"/>
      <w:jc w:val="left"/>
      <w:outlineLvl w:val="8"/>
    </w:pPr>
    <w:rPr>
      <w:spacing w:val="-5"/>
      <w:kern w:val="2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第 ？ 章 Char,PIM 1 Char,h1 Char,h11 Char,heading 1TOC Char,1st level Char,Section Head Char,l1 Char,heading 1 Char,1 Char,Header 1 Char,Heading 0 Char,Header1 Char,H11 Char,H12 Char,H13 Char,H14 Char,H15 Char,H16 Char,H17 Char,H18 Char"/>
    <w:basedOn w:val="a1"/>
    <w:link w:val="1"/>
    <w:rsid w:val="00902813"/>
    <w:rPr>
      <w:rFonts w:ascii="Book Antiqua" w:hAnsi="Book Antiqua"/>
      <w:b/>
      <w:bCs/>
      <w:kern w:val="44"/>
      <w:sz w:val="44"/>
      <w:szCs w:val="44"/>
    </w:rPr>
  </w:style>
  <w:style w:type="character" w:customStyle="1" w:styleId="2Char">
    <w:name w:val="标题 2 Char"/>
    <w:aliases w:val="Attribute Heading 2 Char,h2 Char,h21 Char,(Alt+2) Char,(Alt+2)1 Char,(Alt+2)2 Char,Subhead A Char,H21 Char,H22 Char,H23 Char,H211 Char,H221 Char,2 headline Char,headline Char,h2 main heading Char,L2 Char,Level 2 Char,Level Heading 2 Char"/>
    <w:basedOn w:val="a1"/>
    <w:link w:val="2"/>
    <w:rsid w:val="00902813"/>
    <w:rPr>
      <w:rFonts w:ascii="Arial" w:hAnsi="Arial"/>
      <w:b/>
      <w:bCs/>
      <w:sz w:val="32"/>
      <w:szCs w:val="32"/>
    </w:rPr>
  </w:style>
  <w:style w:type="character" w:customStyle="1" w:styleId="3Char">
    <w:name w:val="标题 3 Char"/>
    <w:aliases w:val="H3 Char,h3 Char,3 Char,list 3 Char,H3-Heading 3 Char,l3.3 Char,l3 Char,CT Char,Heading 3 - old Char,Level 3 Head Char,3rd level Char,sect1.2.3 Char,sect1.2.31 Char,sect1.2.32 Char,sect1.2.33 Char,sect1.2.34 Char,sect1.2.35 Char,sect1.2.36 Char"/>
    <w:basedOn w:val="a1"/>
    <w:link w:val="3"/>
    <w:rsid w:val="00902813"/>
    <w:rPr>
      <w:rFonts w:ascii="Arial" w:hAnsi="Arial"/>
      <w:b/>
      <w:bCs/>
      <w:sz w:val="30"/>
      <w:szCs w:val="30"/>
    </w:rPr>
  </w:style>
  <w:style w:type="character" w:customStyle="1" w:styleId="4Char">
    <w:name w:val="标题 4 Char"/>
    <w:aliases w:val="H4 Char,Fab-4 Char,T5 Char,h4 sub sub heading Char,H41 Char,H42 Char,H43 Char,H44 Char,H45 Char,H46 Char,H47 Char,H48 Char,H49 Char,H410 Char,H411 Char,H421 Char,H431 Char,H441 Char,H451 Char,H461 Char,H471 Char,H481 Char,H491 Char,H4101 Char"/>
    <w:basedOn w:val="a1"/>
    <w:link w:val="4"/>
    <w:rsid w:val="00902813"/>
    <w:rPr>
      <w:rFonts w:ascii="Arial" w:hAnsi="Arial"/>
      <w:b/>
      <w:bCs/>
      <w:spacing w:val="5"/>
      <w:kern w:val="20"/>
      <w:sz w:val="28"/>
      <w:szCs w:val="28"/>
    </w:rPr>
  </w:style>
  <w:style w:type="paragraph" w:styleId="a0">
    <w:name w:val="Body Text"/>
    <w:basedOn w:val="a"/>
    <w:link w:val="Char"/>
    <w:uiPriority w:val="99"/>
    <w:semiHidden/>
    <w:unhideWhenUsed/>
    <w:rsid w:val="00902813"/>
  </w:style>
  <w:style w:type="character" w:customStyle="1" w:styleId="Char">
    <w:name w:val="正文文本 Char"/>
    <w:basedOn w:val="a1"/>
    <w:link w:val="a0"/>
    <w:uiPriority w:val="99"/>
    <w:semiHidden/>
    <w:rsid w:val="00902813"/>
    <w:rPr>
      <w:rFonts w:ascii="Book Antiqua" w:hAnsi="Book Antiqua"/>
    </w:rPr>
  </w:style>
  <w:style w:type="character" w:customStyle="1" w:styleId="5Char">
    <w:name w:val="标题 5 Char"/>
    <w:aliases w:val="H5 Char,heading 5 Char,Level 3 - i Char,dash Char,ds Char,dd Char,h5 Char,Second Subheading Char,dash1 Char,ds1 Char,dd1 Char,dash2 Char,ds2 Char,dd2 Char,dash3 Char,ds3 Char,dd3 Char,dash4 Char,ds4 Char,dd4 Char,dash5 Char,ds5 Char,dd5 Char"/>
    <w:basedOn w:val="a1"/>
    <w:link w:val="5"/>
    <w:rsid w:val="00902813"/>
    <w:rPr>
      <w:rFonts w:ascii="Arial" w:hAnsi="Arial"/>
      <w:b/>
      <w:bCs/>
      <w:sz w:val="24"/>
      <w:szCs w:val="24"/>
    </w:rPr>
  </w:style>
  <w:style w:type="character" w:customStyle="1" w:styleId="6Char">
    <w:name w:val="标题 6 Char"/>
    <w:aliases w:val="H6 Char,Legal Level 1. Char,BOD 4 Char,h6 Char,Third Subheading Char,PIM 6 Char,Bullet list Char,6 Char,Do Not Use Char,sub-dash Char,sd Char,cnp Char,Caption number (page-wide) Char,ITT t6 Char,PA Appendix Char,sub-dash1 Char,sd1 Char,51 Char"/>
    <w:basedOn w:val="a1"/>
    <w:link w:val="6"/>
    <w:rsid w:val="00902813"/>
    <w:rPr>
      <w:rFonts w:ascii="Book Antiqua" w:hAnsi="Book Antiqua"/>
      <w:i/>
      <w:spacing w:val="5"/>
      <w:kern w:val="20"/>
      <w:sz w:val="24"/>
    </w:rPr>
  </w:style>
  <w:style w:type="character" w:customStyle="1" w:styleId="7Char">
    <w:name w:val="标题 7 Char"/>
    <w:aliases w:val="Legal Level 1.1. Char,不用 Char,PIM 7 Char,letter list Char,Level 1.1 Char,QCI Heading 1 Char,Do Not Use3 Char,cnc Char,Caption number (column-wide) Char,st Char,ITT t7 Char,PA Appendix Major Char,lettered list Char,letter list1 Char"/>
    <w:basedOn w:val="a1"/>
    <w:link w:val="7"/>
    <w:rsid w:val="00902813"/>
    <w:rPr>
      <w:rFonts w:ascii="Book Antiqua" w:hAnsi="Book Antiqua"/>
      <w:smallCaps/>
      <w:kern w:val="20"/>
      <w:sz w:val="24"/>
    </w:rPr>
  </w:style>
  <w:style w:type="character" w:customStyle="1" w:styleId="8Char">
    <w:name w:val="标题 8 Char"/>
    <w:aliases w:val="Legal Level 1.1.1. Char,Do Not Use2 Char,h8 Char,ctp Char,Caption text (page-wide) Char,tt Char,Center Bold Char,ITT t8 Char,PA Appendix Minor Char,Center Bold1 Char,Center Bold2 Char,Center Bold3 Char,Center Bold4 Char,Center Bold5 Char"/>
    <w:basedOn w:val="a1"/>
    <w:link w:val="8"/>
    <w:rsid w:val="00902813"/>
    <w:rPr>
      <w:rFonts w:ascii="Book Antiqua" w:hAnsi="Book Antiqua"/>
      <w:i/>
      <w:spacing w:val="5"/>
      <w:kern w:val="20"/>
      <w:sz w:val="24"/>
    </w:rPr>
  </w:style>
  <w:style w:type="character" w:customStyle="1" w:styleId="9Char">
    <w:name w:val="标题 9 Char"/>
    <w:aliases w:val="Legal Level 1.1.1.1. Char,PIM 9 Char,Do Not Use1 Char,ctc Char,Caption text (column-wide) Char,ITT t9 Char,App Heading Char,App Heading1 Char,App Heading2 Char, progress Char, progress1 Char, progress2 Char, progress11 Char, progress3 Char"/>
    <w:basedOn w:val="a1"/>
    <w:link w:val="9"/>
    <w:rsid w:val="00902813"/>
    <w:rPr>
      <w:rFonts w:ascii="Book Antiqua" w:hAnsi="Book Antiqua"/>
      <w:spacing w:val="-5"/>
      <w:kern w:val="20"/>
      <w:sz w:val="24"/>
    </w:rPr>
  </w:style>
  <w:style w:type="paragraph" w:styleId="a4">
    <w:name w:val="caption"/>
    <w:basedOn w:val="a"/>
    <w:next w:val="a"/>
    <w:qFormat/>
    <w:rsid w:val="00902813"/>
    <w:rPr>
      <w:rFonts w:ascii="Arial" w:eastAsia="黑体" w:hAnsi="Arial" w:cs="Arial"/>
    </w:rPr>
  </w:style>
  <w:style w:type="paragraph" w:styleId="a5">
    <w:name w:val="Title"/>
    <w:basedOn w:val="a"/>
    <w:link w:val="Char0"/>
    <w:qFormat/>
    <w:rsid w:val="00902813"/>
    <w:pPr>
      <w:jc w:val="center"/>
    </w:pPr>
    <w:rPr>
      <w:b/>
      <w:bCs/>
      <w:i/>
      <w:iCs/>
      <w:sz w:val="28"/>
      <w:u w:val="single"/>
      <w:lang w:eastAsia="en-US"/>
    </w:rPr>
  </w:style>
  <w:style w:type="character" w:customStyle="1" w:styleId="Char0">
    <w:name w:val="标题 Char"/>
    <w:basedOn w:val="a1"/>
    <w:link w:val="a5"/>
    <w:rsid w:val="00902813"/>
    <w:rPr>
      <w:rFonts w:ascii="Book Antiqua" w:eastAsia="宋体" w:hAnsi="Book Antiqua"/>
      <w:b/>
      <w:bCs/>
      <w:i/>
      <w:iCs/>
      <w:sz w:val="28"/>
      <w:u w:val="single"/>
      <w:lang w:val="en-US" w:eastAsia="en-US" w:bidi="ar-SA"/>
    </w:rPr>
  </w:style>
  <w:style w:type="character" w:styleId="a6">
    <w:name w:val="Strong"/>
    <w:basedOn w:val="a1"/>
    <w:qFormat/>
    <w:rsid w:val="00902813"/>
    <w:rPr>
      <w:b/>
      <w:bCs/>
    </w:rPr>
  </w:style>
  <w:style w:type="paragraph" w:styleId="a7">
    <w:name w:val="List Paragraph"/>
    <w:basedOn w:val="a"/>
    <w:qFormat/>
    <w:rsid w:val="00902813"/>
    <w:pPr>
      <w:spacing w:after="0"/>
      <w:ind w:firstLineChars="200" w:firstLine="420"/>
      <w:jc w:val="left"/>
    </w:pPr>
    <w:rPr>
      <w:rFonts w:ascii="宋体" w:hAnsi="宋体" w:cs="宋体"/>
      <w:sz w:val="24"/>
      <w:szCs w:val="24"/>
    </w:rPr>
  </w:style>
  <w:style w:type="paragraph" w:customStyle="1" w:styleId="Default">
    <w:name w:val="Default"/>
    <w:rsid w:val="00BC065F"/>
    <w:pPr>
      <w:widowControl w:val="0"/>
      <w:autoSpaceDE w:val="0"/>
      <w:autoSpaceDN w:val="0"/>
      <w:adjustRightInd w:val="0"/>
    </w:pPr>
    <w:rPr>
      <w:rFonts w:ascii="宋体" w:cs="宋体"/>
      <w:color w:val="000000"/>
      <w:sz w:val="24"/>
      <w:szCs w:val="24"/>
    </w:rPr>
  </w:style>
  <w:style w:type="paragraph" w:styleId="a8">
    <w:name w:val="Balloon Text"/>
    <w:basedOn w:val="a"/>
    <w:link w:val="Char1"/>
    <w:uiPriority w:val="99"/>
    <w:semiHidden/>
    <w:unhideWhenUsed/>
    <w:rsid w:val="00BC065F"/>
    <w:pPr>
      <w:spacing w:after="0"/>
    </w:pPr>
    <w:rPr>
      <w:sz w:val="18"/>
      <w:szCs w:val="18"/>
    </w:rPr>
  </w:style>
  <w:style w:type="character" w:customStyle="1" w:styleId="Char1">
    <w:name w:val="批注框文本 Char"/>
    <w:basedOn w:val="a1"/>
    <w:link w:val="a8"/>
    <w:uiPriority w:val="99"/>
    <w:semiHidden/>
    <w:rsid w:val="00BC065F"/>
    <w:rPr>
      <w:rFonts w:ascii="Book Antiqua" w:hAnsi="Book Antiqua"/>
      <w:sz w:val="18"/>
      <w:szCs w:val="18"/>
    </w:rPr>
  </w:style>
  <w:style w:type="paragraph" w:styleId="a9">
    <w:name w:val="header"/>
    <w:basedOn w:val="a"/>
    <w:link w:val="Char2"/>
    <w:uiPriority w:val="99"/>
    <w:semiHidden/>
    <w:unhideWhenUsed/>
    <w:rsid w:val="003A19B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1"/>
    <w:link w:val="a9"/>
    <w:uiPriority w:val="99"/>
    <w:semiHidden/>
    <w:rsid w:val="003A19B3"/>
    <w:rPr>
      <w:rFonts w:ascii="Book Antiqua" w:hAnsi="Book Antiqua"/>
      <w:sz w:val="18"/>
      <w:szCs w:val="18"/>
    </w:rPr>
  </w:style>
  <w:style w:type="paragraph" w:styleId="aa">
    <w:name w:val="footer"/>
    <w:basedOn w:val="a"/>
    <w:link w:val="Char3"/>
    <w:uiPriority w:val="99"/>
    <w:semiHidden/>
    <w:unhideWhenUsed/>
    <w:rsid w:val="003A19B3"/>
    <w:pPr>
      <w:tabs>
        <w:tab w:val="center" w:pos="4153"/>
        <w:tab w:val="right" w:pos="8306"/>
      </w:tabs>
      <w:snapToGrid w:val="0"/>
      <w:jc w:val="left"/>
    </w:pPr>
    <w:rPr>
      <w:sz w:val="18"/>
      <w:szCs w:val="18"/>
    </w:rPr>
  </w:style>
  <w:style w:type="character" w:customStyle="1" w:styleId="Char3">
    <w:name w:val="页脚 Char"/>
    <w:basedOn w:val="a1"/>
    <w:link w:val="aa"/>
    <w:uiPriority w:val="99"/>
    <w:semiHidden/>
    <w:rsid w:val="003A19B3"/>
    <w:rPr>
      <w:rFonts w:ascii="Book Antiqua" w:hAnsi="Book Antiqua"/>
      <w:sz w:val="18"/>
      <w:szCs w:val="18"/>
    </w:rPr>
  </w:style>
  <w:style w:type="paragraph" w:styleId="10">
    <w:name w:val="toc 1"/>
    <w:basedOn w:val="a"/>
    <w:next w:val="a"/>
    <w:autoRedefine/>
    <w:uiPriority w:val="39"/>
    <w:unhideWhenUsed/>
    <w:rsid w:val="008A4A4F"/>
    <w:pPr>
      <w:tabs>
        <w:tab w:val="left" w:pos="800"/>
        <w:tab w:val="right" w:leader="dot" w:pos="8296"/>
      </w:tabs>
      <w:spacing w:before="120"/>
      <w:jc w:val="left"/>
    </w:pPr>
    <w:rPr>
      <w:rFonts w:asciiTheme="minorHAnsi" w:hAnsiTheme="minorHAnsi"/>
      <w:b/>
      <w:bCs/>
      <w:caps/>
    </w:rPr>
  </w:style>
  <w:style w:type="paragraph" w:styleId="20">
    <w:name w:val="toc 2"/>
    <w:basedOn w:val="a"/>
    <w:next w:val="a"/>
    <w:autoRedefine/>
    <w:uiPriority w:val="39"/>
    <w:unhideWhenUsed/>
    <w:rsid w:val="009B13B0"/>
    <w:pPr>
      <w:spacing w:after="0"/>
      <w:ind w:left="200"/>
      <w:jc w:val="left"/>
    </w:pPr>
    <w:rPr>
      <w:rFonts w:asciiTheme="minorHAnsi" w:hAnsiTheme="minorHAnsi"/>
      <w:smallCaps/>
    </w:rPr>
  </w:style>
  <w:style w:type="paragraph" w:styleId="30">
    <w:name w:val="toc 3"/>
    <w:basedOn w:val="a"/>
    <w:next w:val="a"/>
    <w:autoRedefine/>
    <w:uiPriority w:val="39"/>
    <w:unhideWhenUsed/>
    <w:rsid w:val="009B13B0"/>
    <w:pPr>
      <w:spacing w:after="0"/>
      <w:ind w:left="400"/>
      <w:jc w:val="left"/>
    </w:pPr>
    <w:rPr>
      <w:rFonts w:asciiTheme="minorHAnsi" w:hAnsiTheme="minorHAnsi"/>
      <w:i/>
      <w:iCs/>
    </w:rPr>
  </w:style>
  <w:style w:type="paragraph" w:styleId="40">
    <w:name w:val="toc 4"/>
    <w:basedOn w:val="a"/>
    <w:next w:val="a"/>
    <w:autoRedefine/>
    <w:uiPriority w:val="39"/>
    <w:unhideWhenUsed/>
    <w:rsid w:val="009B13B0"/>
    <w:pPr>
      <w:spacing w:after="0"/>
      <w:ind w:left="600"/>
      <w:jc w:val="left"/>
    </w:pPr>
    <w:rPr>
      <w:rFonts w:asciiTheme="minorHAnsi" w:hAnsiTheme="minorHAnsi"/>
      <w:sz w:val="18"/>
      <w:szCs w:val="18"/>
    </w:rPr>
  </w:style>
  <w:style w:type="paragraph" w:styleId="50">
    <w:name w:val="toc 5"/>
    <w:basedOn w:val="a"/>
    <w:next w:val="a"/>
    <w:autoRedefine/>
    <w:uiPriority w:val="39"/>
    <w:unhideWhenUsed/>
    <w:rsid w:val="009B13B0"/>
    <w:pPr>
      <w:spacing w:after="0"/>
      <w:ind w:left="800"/>
      <w:jc w:val="left"/>
    </w:pPr>
    <w:rPr>
      <w:rFonts w:asciiTheme="minorHAnsi" w:hAnsiTheme="minorHAnsi"/>
      <w:sz w:val="18"/>
      <w:szCs w:val="18"/>
    </w:rPr>
  </w:style>
  <w:style w:type="paragraph" w:styleId="60">
    <w:name w:val="toc 6"/>
    <w:basedOn w:val="a"/>
    <w:next w:val="a"/>
    <w:autoRedefine/>
    <w:uiPriority w:val="39"/>
    <w:unhideWhenUsed/>
    <w:rsid w:val="009B13B0"/>
    <w:pPr>
      <w:spacing w:after="0"/>
      <w:ind w:left="1000"/>
      <w:jc w:val="left"/>
    </w:pPr>
    <w:rPr>
      <w:rFonts w:asciiTheme="minorHAnsi" w:hAnsiTheme="minorHAnsi"/>
      <w:sz w:val="18"/>
      <w:szCs w:val="18"/>
    </w:rPr>
  </w:style>
  <w:style w:type="paragraph" w:styleId="70">
    <w:name w:val="toc 7"/>
    <w:basedOn w:val="a"/>
    <w:next w:val="a"/>
    <w:autoRedefine/>
    <w:uiPriority w:val="39"/>
    <w:unhideWhenUsed/>
    <w:rsid w:val="009B13B0"/>
    <w:pPr>
      <w:spacing w:after="0"/>
      <w:ind w:left="1200"/>
      <w:jc w:val="left"/>
    </w:pPr>
    <w:rPr>
      <w:rFonts w:asciiTheme="minorHAnsi" w:hAnsiTheme="minorHAnsi"/>
      <w:sz w:val="18"/>
      <w:szCs w:val="18"/>
    </w:rPr>
  </w:style>
  <w:style w:type="paragraph" w:styleId="80">
    <w:name w:val="toc 8"/>
    <w:basedOn w:val="a"/>
    <w:next w:val="a"/>
    <w:autoRedefine/>
    <w:uiPriority w:val="39"/>
    <w:unhideWhenUsed/>
    <w:rsid w:val="009B13B0"/>
    <w:pPr>
      <w:spacing w:after="0"/>
      <w:ind w:left="1400"/>
      <w:jc w:val="left"/>
    </w:pPr>
    <w:rPr>
      <w:rFonts w:asciiTheme="minorHAnsi" w:hAnsiTheme="minorHAnsi"/>
      <w:sz w:val="18"/>
      <w:szCs w:val="18"/>
    </w:rPr>
  </w:style>
  <w:style w:type="paragraph" w:styleId="90">
    <w:name w:val="toc 9"/>
    <w:basedOn w:val="a"/>
    <w:next w:val="a"/>
    <w:autoRedefine/>
    <w:uiPriority w:val="39"/>
    <w:unhideWhenUsed/>
    <w:rsid w:val="009B13B0"/>
    <w:pPr>
      <w:spacing w:after="0"/>
      <w:ind w:left="1600"/>
      <w:jc w:val="left"/>
    </w:pPr>
    <w:rPr>
      <w:rFonts w:asciiTheme="minorHAnsi" w:hAnsiTheme="minorHAnsi"/>
      <w:sz w:val="18"/>
      <w:szCs w:val="18"/>
    </w:rPr>
  </w:style>
  <w:style w:type="character" w:styleId="ab">
    <w:name w:val="Hyperlink"/>
    <w:basedOn w:val="a1"/>
    <w:uiPriority w:val="99"/>
    <w:unhideWhenUsed/>
    <w:rsid w:val="009B13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C3B30-262D-4184-8995-809917D3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15</Pages>
  <Words>1675</Words>
  <Characters>9550</Characters>
  <Application>Microsoft Office Word</Application>
  <DocSecurity>0</DocSecurity>
  <Lines>79</Lines>
  <Paragraphs>22</Paragraphs>
  <ScaleCrop>false</ScaleCrop>
  <Company>长春市康达智控电子有限公司</Company>
  <LinksUpToDate>false</LinksUpToDate>
  <CharactersWithSpaces>11203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王东峰</dc:creator>
  <cp:keywords/>
  <dc:description/>
  <cp:lastModifiedBy>王东峰</cp:lastModifiedBy>
  <cp:revision>28</cp:revision>
  <dcterms:created xsi:type="dcterms:W3CDTF">2009-11-03T10:12:00Z</dcterms:created>
  <dcterms:modified xsi:type="dcterms:W3CDTF">2009-11-30T07:33:00Z</dcterms:modified>
</cp:coreProperties>
</file>