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CC90D4">
      <w:pPr>
        <w:widowControl/>
        <w:jc w:val="left"/>
        <w:outlineLvl w:val="0"/>
        <w:rPr>
          <w:rFonts w:ascii="长城楷体" w:hAnsi="宋体" w:eastAsia="长城楷体" w:cs="宋体"/>
          <w:color w:val="B00C03"/>
          <w:spacing w:val="8"/>
          <w:kern w:val="0"/>
          <w:sz w:val="24"/>
          <w:szCs w:val="24"/>
        </w:rPr>
      </w:pPr>
    </w:p>
    <w:p w14:paraId="621BA01E">
      <w:pPr>
        <w:widowControl/>
        <w:jc w:val="left"/>
        <w:outlineLvl w:val="0"/>
        <w:rPr>
          <w:rFonts w:hint="eastAsia" w:ascii="长城楷体" w:hAnsi="宋体" w:eastAsia="长城楷体" w:cs="宋体"/>
          <w:color w:val="B00C03"/>
          <w:spacing w:val="8"/>
          <w:kern w:val="0"/>
          <w:sz w:val="24"/>
          <w:szCs w:val="24"/>
          <w:lang w:eastAsia="zh-CN"/>
        </w:rPr>
      </w:pPr>
      <w:bookmarkStart w:id="0" w:name="_GoBack"/>
      <w:r>
        <w:rPr>
          <w:rFonts w:hint="eastAsia" w:ascii="长城楷体" w:hAnsi="宋体" w:eastAsia="长城楷体" w:cs="宋体"/>
          <w:color w:val="B00C03"/>
          <w:spacing w:val="8"/>
          <w:kern w:val="0"/>
          <w:sz w:val="24"/>
          <w:szCs w:val="24"/>
          <w:lang w:eastAsia="zh-CN"/>
        </w:rPr>
        <w:drawing>
          <wp:inline distT="0" distB="0" distL="114300" distR="114300">
            <wp:extent cx="5267325" cy="2615565"/>
            <wp:effectExtent l="0" t="0" r="5715" b="5715"/>
            <wp:docPr id="1" name="图片 1" descr="微信图片_20241227203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微信图片_20241227203755"/>
                    <pic:cNvPicPr>
                      <a:picLocks noChangeAspect="1"/>
                    </pic:cNvPicPr>
                  </pic:nvPicPr>
                  <pic:blipFill>
                    <a:blip r:embed="rId5"/>
                    <a:stretch>
                      <a:fillRect/>
                    </a:stretch>
                  </pic:blipFill>
                  <pic:spPr>
                    <a:xfrm>
                      <a:off x="0" y="0"/>
                      <a:ext cx="5267325" cy="2615565"/>
                    </a:xfrm>
                    <a:prstGeom prst="rect">
                      <a:avLst/>
                    </a:prstGeom>
                  </pic:spPr>
                </pic:pic>
              </a:graphicData>
            </a:graphic>
          </wp:inline>
        </w:drawing>
      </w:r>
      <w:bookmarkEnd w:id="0"/>
    </w:p>
    <w:p w14:paraId="6912A6EB">
      <w:pPr>
        <w:widowControl/>
        <w:jc w:val="left"/>
        <w:outlineLvl w:val="0"/>
        <w:rPr>
          <w:rFonts w:ascii="长城楷体" w:hAnsi="宋体" w:eastAsia="长城楷体" w:cs="宋体"/>
          <w:color w:val="B00C03"/>
          <w:spacing w:val="8"/>
          <w:kern w:val="0"/>
          <w:sz w:val="24"/>
          <w:szCs w:val="24"/>
        </w:rPr>
      </w:pPr>
    </w:p>
    <w:p w14:paraId="66254EA2">
      <w:pPr>
        <w:widowControl/>
        <w:jc w:val="left"/>
        <w:outlineLvl w:val="0"/>
        <w:rPr>
          <w:rFonts w:ascii="长城楷体" w:hAnsi="宋体" w:eastAsia="长城楷体" w:cs="宋体"/>
          <w:color w:val="B00C03"/>
          <w:spacing w:val="8"/>
          <w:kern w:val="0"/>
          <w:sz w:val="24"/>
          <w:szCs w:val="24"/>
        </w:rPr>
      </w:pPr>
    </w:p>
    <w:p w14:paraId="0B287834">
      <w:pPr>
        <w:widowControl/>
        <w:jc w:val="left"/>
        <w:outlineLvl w:val="0"/>
        <w:rPr>
          <w:rFonts w:ascii="长城楷体" w:hAnsi="宋体" w:eastAsia="长城楷体" w:cs="宋体"/>
          <w:b w:val="0"/>
          <w:bCs w:val="0"/>
          <w:spacing w:val="8"/>
          <w:kern w:val="0"/>
          <w:sz w:val="24"/>
          <w:szCs w:val="24"/>
        </w:rPr>
      </w:pPr>
      <w:r>
        <w:rPr>
          <w:rFonts w:ascii="长城楷体" w:hAnsi="宋体" w:eastAsia="长城楷体" w:cs="宋体"/>
          <w:color w:val="B00C03"/>
          <w:spacing w:val="8"/>
          <w:kern w:val="0"/>
          <w:sz w:val="24"/>
          <w:szCs w:val="24"/>
        </w:rPr>
        <w:t>IT运维服务整体方案</w:t>
      </w:r>
    </w:p>
    <w:p w14:paraId="2969B9CB">
      <w:pPr>
        <w:widowControl/>
        <w:jc w:val="left"/>
        <w:outlineLvl w:val="0"/>
        <w:rPr>
          <w:rFonts w:ascii="长城楷体" w:hAnsi="宋体" w:eastAsia="长城楷体" w:cs="宋体"/>
          <w:b w:val="0"/>
          <w:bCs w:val="0"/>
          <w:kern w:val="0"/>
          <w:sz w:val="24"/>
          <w:szCs w:val="24"/>
        </w:rPr>
      </w:pPr>
      <w:r>
        <w:rPr>
          <w:rFonts w:ascii="长城楷体" w:hAnsi="宋体" w:eastAsia="长城楷体" w:cs="宋体"/>
          <w:kern w:val="0"/>
          <w:sz w:val="21"/>
          <w:szCs w:val="21"/>
        </w:rPr>
        <w:t>本文主要内容：</w:t>
      </w:r>
    </w:p>
    <w:p w14:paraId="0CE33E53">
      <w:pPr>
        <w:widowControl/>
        <w:numPr>
          <w:ilvl w:val="0"/>
          <w:numId w:val="1"/>
        </w:numPr>
        <w:ind w:left="0"/>
        <w:jc w:val="left"/>
        <w:outlineLvl w:val="0"/>
        <w:rPr>
          <w:rFonts w:ascii="长城楷体" w:hAnsi="宋体" w:eastAsia="长城楷体" w:cs="宋体"/>
          <w:b w:val="0"/>
          <w:bCs w:val="0"/>
          <w:kern w:val="0"/>
          <w:sz w:val="24"/>
          <w:szCs w:val="24"/>
        </w:rPr>
      </w:pPr>
      <w:r>
        <w:rPr>
          <w:rFonts w:ascii="长城楷体" w:hAnsi="宋体" w:eastAsia="长城楷体" w:cs="宋体"/>
          <w:b w:val="0"/>
          <w:bCs w:val="0"/>
          <w:color w:val="888888"/>
          <w:kern w:val="0"/>
          <w:sz w:val="24"/>
          <w:szCs w:val="24"/>
        </w:rPr>
        <w:t>IT运维服务内容</w:t>
      </w:r>
    </w:p>
    <w:p w14:paraId="103D2C65">
      <w:pPr>
        <w:widowControl/>
        <w:numPr>
          <w:ilvl w:val="0"/>
          <w:numId w:val="1"/>
        </w:numPr>
        <w:ind w:left="0"/>
        <w:jc w:val="left"/>
        <w:outlineLvl w:val="0"/>
        <w:rPr>
          <w:rFonts w:ascii="长城楷体" w:hAnsi="宋体" w:eastAsia="长城楷体" w:cs="宋体"/>
          <w:b w:val="0"/>
          <w:bCs w:val="0"/>
          <w:kern w:val="0"/>
          <w:sz w:val="24"/>
          <w:szCs w:val="24"/>
        </w:rPr>
      </w:pPr>
      <w:r>
        <w:rPr>
          <w:rFonts w:ascii="长城楷体" w:hAnsi="宋体" w:eastAsia="长城楷体" w:cs="宋体"/>
          <w:b w:val="0"/>
          <w:bCs w:val="0"/>
          <w:color w:val="888888"/>
          <w:kern w:val="0"/>
          <w:sz w:val="24"/>
          <w:szCs w:val="24"/>
        </w:rPr>
        <w:t>IT运维服务流程</w:t>
      </w:r>
    </w:p>
    <w:p w14:paraId="1CDB14D4">
      <w:pPr>
        <w:widowControl/>
        <w:numPr>
          <w:ilvl w:val="0"/>
          <w:numId w:val="1"/>
        </w:numPr>
        <w:ind w:left="0"/>
        <w:jc w:val="left"/>
        <w:outlineLvl w:val="0"/>
        <w:rPr>
          <w:rFonts w:ascii="长城楷体" w:hAnsi="宋体" w:eastAsia="长城楷体" w:cs="宋体"/>
          <w:b w:val="0"/>
          <w:bCs w:val="0"/>
          <w:kern w:val="0"/>
          <w:sz w:val="24"/>
          <w:szCs w:val="24"/>
        </w:rPr>
      </w:pPr>
      <w:r>
        <w:rPr>
          <w:rFonts w:ascii="长城楷体" w:hAnsi="宋体" w:eastAsia="长城楷体" w:cs="宋体"/>
          <w:b w:val="0"/>
          <w:bCs w:val="0"/>
          <w:color w:val="888888"/>
          <w:kern w:val="0"/>
          <w:sz w:val="24"/>
          <w:szCs w:val="24"/>
        </w:rPr>
        <w:t>IT运维服务管理制度规范</w:t>
      </w:r>
    </w:p>
    <w:p w14:paraId="041860B9">
      <w:pPr>
        <w:widowControl/>
        <w:numPr>
          <w:ilvl w:val="0"/>
          <w:numId w:val="1"/>
        </w:numPr>
        <w:ind w:left="0"/>
        <w:jc w:val="left"/>
        <w:outlineLvl w:val="0"/>
        <w:rPr>
          <w:rFonts w:ascii="长城楷体" w:hAnsi="宋体" w:eastAsia="长城楷体" w:cs="宋体"/>
          <w:b w:val="0"/>
          <w:bCs w:val="0"/>
          <w:kern w:val="0"/>
          <w:sz w:val="24"/>
          <w:szCs w:val="24"/>
        </w:rPr>
      </w:pPr>
      <w:r>
        <w:rPr>
          <w:rFonts w:ascii="长城楷体" w:hAnsi="宋体" w:eastAsia="长城楷体" w:cs="宋体"/>
          <w:b w:val="0"/>
          <w:bCs w:val="0"/>
          <w:color w:val="888888"/>
          <w:kern w:val="0"/>
          <w:sz w:val="24"/>
          <w:szCs w:val="24"/>
        </w:rPr>
        <w:t>IT运维应急服务响应措施</w:t>
      </w:r>
    </w:p>
    <w:p w14:paraId="669C0C28">
      <w:pPr>
        <w:widowControl/>
        <w:jc w:val="left"/>
        <w:outlineLvl w:val="0"/>
        <w:rPr>
          <w:rFonts w:ascii="长城楷体" w:hAnsi="宋体" w:eastAsia="长城楷体" w:cs="宋体"/>
          <w:b w:val="0"/>
          <w:bCs w:val="0"/>
          <w:kern w:val="0"/>
          <w:sz w:val="24"/>
          <w:szCs w:val="24"/>
        </w:rPr>
      </w:pPr>
      <w:r>
        <w:rPr>
          <w:rFonts w:ascii="长城楷体" w:hAnsi="宋体" w:eastAsia="长城楷体" w:cs="宋体"/>
          <w:b w:val="0"/>
          <w:bCs w:val="0"/>
          <w:kern w:val="0"/>
          <w:sz w:val="23"/>
          <w:szCs w:val="23"/>
        </w:rPr>
        <w:t>一、服务内容</w:t>
      </w:r>
    </w:p>
    <w:p w14:paraId="416C7C81">
      <w:pPr>
        <w:widowControl/>
        <w:jc w:val="left"/>
        <w:rPr>
          <w:rFonts w:ascii="长城楷体" w:hAnsi="宋体" w:eastAsia="长城楷体" w:cs="宋体"/>
          <w:b w:val="0"/>
          <w:bCs w:val="0"/>
          <w:kern w:val="0"/>
          <w:sz w:val="24"/>
          <w:szCs w:val="24"/>
        </w:rPr>
      </w:pPr>
      <w:r>
        <w:rPr>
          <w:rFonts w:ascii="长城楷体" w:hAnsi="宋体" w:eastAsia="长城楷体" w:cs="宋体"/>
          <w:b w:val="0"/>
          <w:bCs w:val="0"/>
          <w:kern w:val="0"/>
          <w:sz w:val="24"/>
          <w:szCs w:val="24"/>
        </w:rPr>
        <w:pict>
          <v:rect id="矩形 8" o:spid="_x0000_s1036" o:spt="1" alt="https://mmbiz.qpic.cn/mmbiz_png/Hkpadb1dCIJ6Kf5IzkkoiaAUsab0XrmlHgIoeicVQXuC4oicZdEyIH0dMmQHmyFj6nrOK1MN9SxOjiblRAdspJiblCg/640?wx_fmt=png&amp;tp=webp&amp;wxfrom=5&amp;wx_lazy=1" style="height:24pt;width:24pt;"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9giUQMAAG4GAAAOAAAAZHJzL2Uyb0RvYy54bWysVc1u20YQvhfoOxA85EaRVChZVE0bCiXV&#10;Suw4iZMg6MVYcpfkxtyf7K5MyUWfpUBvfYg+TtHX6OxSUmTnUrTlgZjZWc58M/PN8PR8w1rvnihN&#10;Bc/8eBD5HuGlwJTXmf/h/TKY+J42iGPUCk4yf0u0f372/XennZySoWhEi4nywAnX005mfmOMnIah&#10;LhvCkB4ISTgYK6EYMqCqOsQKdeCdteEwisZhJxSWSpREazid90b/zPmvKlKa66rSxHht5gM2497K&#10;vQv7Ds9O0bRWSDa03MFA/wIFQ5RD0IOrOTLIWyv6jStGSyW0qMygFCwUVUVL4nKAbOLoSTY3DZLE&#10;5QLF0fJQJv3/uS1f379RHsWZD43iiEGL/vr19z//+M0DHRNdQq1sTzQ0hbGCPgy+SFoOSt5rt5LX&#10;4cWdRLiIcb56OX5VjVYPd3eCotkHjYrok2LtRb0ShJYf335a54mg5U94sV1dRPiKvb1g2+XnMVfX&#10;r+Kr1+nN5vozLdp3M6zlSxDyOhwn0Xm3ua2YySDUM8TkD0ZmHSmkk7tNpQTLRjvltkUP2yy2Xe0A&#10;MiR3I98o2xctL0V5pz0u8gbxmsy0BG4AYyHr/ZFSomsIwlBe5yJ85MMqGrx5RXclMNQJrY1wPQcM&#10;zMaAbnobR63tgVpkY7wSDp9HySQCApZg2skAMkTT/cdSafMjEcyzQuYrQOeco/tLbfqr+ys2FhdL&#10;2raOvS1/dAA++xMIDZ9amwXhyPhzGqWLyWKSBMlwvAiSaD4PZss8CcbL+GQ0fz7P83n8i40bJ9OG&#10;Yky4DbMfjDj5Z8TbjWhP6cNoaNFSbN1ZSFrVRd4q7x7BYC7dY7sG4I+uhY9hODPk8iSleJhEL4Zp&#10;sBxPToJkmYyC9CSaBFGcvkjHUZIm8+XjlC4pJ/89Ja/L/HQ0HLkuHYF+klvknm9zQ1NGDay+ljKY&#10;vcMlNLUMXHDsWmsQbXv5qBQW/tdSQMX2jXZ8tRTt2V8IvAW6KgF0AubBkgahEerB9zpYeJmvv6yR&#10;Ir7XrjhQPo2TxG5IpySjkyEo6thSHFsQL8FV5hvf68Xc9Ft1LRWtG4gUu8JwMYMxqaijsB2hHhXg&#10;twosNZfJbgHbrXmsu1tffxNnfwMAAP//AwBQSwMEFAAGAAgAAAAhAEyg6SzYAAAAAwEAAA8AAABk&#10;cnMvZG93bnJldi54bWxMj0FLw0AQhe+C/2EZwYvYjSJSYjZFCmIRoZhqz9PsmASzs2l2m8R/36ke&#10;9DLD4w1vvpctJteqgfrQeDZwM0tAEZfeNlwZeN88Xc9BhYhssfVMBr4pwCI/P8swtX7kNxqKWCkJ&#10;4ZCigTrGLtU6lDU5DDPfEYv36XuHUWRfadvjKOGu1bdJcq8dNiwfauxoWVP5VRycgbFcD9vN67Ne&#10;X21Xnver/bL4eDHm8mJ6fAAVaYp/x3DCF3TIhWnnD2yDag1Ikfgzxbubi9r9bp1n+j97fgQAAP//&#10;AwBQSwECLQAUAAYACAAAACEAtoM4kv4AAADhAQAAEwAAAAAAAAAAAAAAAAAAAAAAW0NvbnRlbnRf&#10;VHlwZXNdLnhtbFBLAQItABQABgAIAAAAIQA4/SH/1gAAAJQBAAALAAAAAAAAAAAAAAAAAC8BAABf&#10;cmVscy8ucmVsc1BLAQItABQABgAIAAAAIQCW09giUQMAAG4GAAAOAAAAAAAAAAAAAAAAAC4CAABk&#10;cnMvZTJvRG9jLnhtbFBLAQItABQABgAIAAAAIQBMoOks2AAAAAMBAAAPAAAAAAAAAAAAAAAAAKsF&#10;AABkcnMvZG93bnJldi54bWxQSwUGAAAAAAQABADzAAAAsAYAAAAA&#10;">
            <v:path/>
            <v:fill on="f" focussize="0,0"/>
            <v:stroke on="f"/>
            <v:imagedata o:title=""/>
            <o:lock v:ext="edit" aspectratio="t"/>
            <w10:wrap type="none"/>
            <w10:anchorlock/>
          </v:rect>
        </w:pict>
      </w:r>
    </w:p>
    <w:p w14:paraId="0376A92B">
      <w:pPr>
        <w:widowControl/>
        <w:pBdr>
          <w:bottom w:val="single" w:color="276CA3" w:sz="8" w:space="0"/>
        </w:pBdr>
        <w:spacing w:line="420" w:lineRule="atLeast"/>
        <w:outlineLvl w:val="1"/>
        <w:rPr>
          <w:rFonts w:ascii="长城楷体" w:hAnsi="宋体" w:eastAsia="长城楷体" w:cs="宋体"/>
          <w:color w:val="276CA3"/>
          <w:kern w:val="0"/>
          <w:sz w:val="24"/>
          <w:szCs w:val="24"/>
        </w:rPr>
      </w:pPr>
      <w:r>
        <w:rPr>
          <w:rFonts w:ascii="长城楷体" w:hAnsi="宋体" w:eastAsia="长城楷体" w:cs="宋体"/>
          <w:color w:val="FFFFFF"/>
          <w:kern w:val="0"/>
          <w:sz w:val="23"/>
          <w:szCs w:val="23"/>
          <w:shd w:val="clear" w:color="auto" w:fill="276CA3"/>
        </w:rPr>
        <w:t>1.1</w:t>
      </w:r>
      <w:r>
        <w:rPr>
          <w:rFonts w:ascii="长城楷体" w:hAnsi="宋体" w:eastAsia="长城楷体" w:cs="宋体"/>
          <w:color w:val="276CA3"/>
          <w:kern w:val="0"/>
          <w:sz w:val="23"/>
          <w:szCs w:val="23"/>
        </w:rPr>
        <w:t>服务目标</w:t>
      </w:r>
    </w:p>
    <w:p w14:paraId="76682912">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p>
    <w:p w14:paraId="76E27C8E">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运行维护服务包括，信息系统相关的</w:t>
      </w:r>
      <w:r>
        <w:rPr>
          <w:rFonts w:hint="eastAsia" w:ascii="长城楷体" w:hAnsi="宋体" w:eastAsia="长城楷体" w:cs="宋体"/>
          <w:b w:val="0"/>
          <w:bCs w:val="0"/>
          <w:color w:val="333333"/>
          <w:spacing w:val="8"/>
          <w:kern w:val="0"/>
          <w:sz w:val="23"/>
          <w:szCs w:val="23"/>
          <w:u w:val="single"/>
        </w:rPr>
        <w:t>主机设备</w:t>
      </w:r>
      <w:r>
        <w:rPr>
          <w:rFonts w:hint="eastAsia" w:ascii="长城楷体" w:hAnsi="宋体" w:eastAsia="长城楷体" w:cs="宋体"/>
          <w:b w:val="0"/>
          <w:bCs w:val="0"/>
          <w:color w:val="333333"/>
          <w:spacing w:val="8"/>
          <w:kern w:val="0"/>
          <w:sz w:val="23"/>
          <w:szCs w:val="23"/>
        </w:rPr>
        <w:t>、</w:t>
      </w:r>
      <w:r>
        <w:rPr>
          <w:rFonts w:hint="eastAsia" w:ascii="长城楷体" w:hAnsi="宋体" w:eastAsia="长城楷体" w:cs="宋体"/>
          <w:b w:val="0"/>
          <w:bCs w:val="0"/>
          <w:color w:val="333333"/>
          <w:spacing w:val="8"/>
          <w:kern w:val="0"/>
          <w:sz w:val="23"/>
          <w:szCs w:val="23"/>
          <w:u w:val="single"/>
        </w:rPr>
        <w:t>操作系统</w:t>
      </w:r>
      <w:r>
        <w:rPr>
          <w:rFonts w:hint="eastAsia" w:ascii="长城楷体" w:hAnsi="宋体" w:eastAsia="长城楷体" w:cs="宋体"/>
          <w:b w:val="0"/>
          <w:bCs w:val="0"/>
          <w:color w:val="333333"/>
          <w:spacing w:val="8"/>
          <w:kern w:val="0"/>
          <w:sz w:val="23"/>
          <w:szCs w:val="23"/>
        </w:rPr>
        <w:t>、</w:t>
      </w:r>
      <w:r>
        <w:rPr>
          <w:rFonts w:hint="eastAsia" w:ascii="长城楷体" w:hAnsi="宋体" w:eastAsia="长城楷体" w:cs="宋体"/>
          <w:b w:val="0"/>
          <w:bCs w:val="0"/>
          <w:color w:val="333333"/>
          <w:spacing w:val="8"/>
          <w:kern w:val="0"/>
          <w:sz w:val="23"/>
          <w:szCs w:val="23"/>
          <w:u w:val="single"/>
        </w:rPr>
        <w:t>数据库</w:t>
      </w:r>
      <w:r>
        <w:rPr>
          <w:rFonts w:hint="eastAsia" w:ascii="长城楷体" w:hAnsi="宋体" w:eastAsia="长城楷体" w:cs="宋体"/>
          <w:b w:val="0"/>
          <w:bCs w:val="0"/>
          <w:color w:val="333333"/>
          <w:spacing w:val="8"/>
          <w:kern w:val="0"/>
          <w:sz w:val="23"/>
          <w:szCs w:val="23"/>
        </w:rPr>
        <w:t>和</w:t>
      </w:r>
      <w:r>
        <w:rPr>
          <w:rFonts w:hint="eastAsia" w:ascii="长城楷体" w:hAnsi="宋体" w:eastAsia="长城楷体" w:cs="宋体"/>
          <w:b w:val="0"/>
          <w:bCs w:val="0"/>
          <w:color w:val="333333"/>
          <w:spacing w:val="8"/>
          <w:kern w:val="0"/>
          <w:sz w:val="23"/>
          <w:szCs w:val="23"/>
          <w:u w:val="single"/>
        </w:rPr>
        <w:t>存储设备</w:t>
      </w:r>
      <w:r>
        <w:rPr>
          <w:rFonts w:hint="eastAsia" w:ascii="长城楷体" w:hAnsi="宋体" w:eastAsia="长城楷体" w:cs="宋体"/>
          <w:b w:val="0"/>
          <w:bCs w:val="0"/>
          <w:color w:val="333333"/>
          <w:spacing w:val="8"/>
          <w:kern w:val="0"/>
          <w:sz w:val="23"/>
          <w:szCs w:val="23"/>
        </w:rPr>
        <w:t>及</w:t>
      </w:r>
      <w:r>
        <w:rPr>
          <w:rFonts w:hint="eastAsia" w:ascii="长城楷体" w:hAnsi="宋体" w:eastAsia="长城楷体" w:cs="宋体"/>
          <w:b w:val="0"/>
          <w:bCs w:val="0"/>
          <w:color w:val="333333"/>
          <w:spacing w:val="8"/>
          <w:kern w:val="0"/>
          <w:sz w:val="23"/>
          <w:szCs w:val="23"/>
          <w:u w:val="single"/>
        </w:rPr>
        <w:t>其他信息系统</w:t>
      </w:r>
      <w:r>
        <w:rPr>
          <w:rFonts w:hint="eastAsia" w:ascii="长城楷体" w:hAnsi="宋体" w:eastAsia="长城楷体" w:cs="宋体"/>
          <w:b w:val="0"/>
          <w:bCs w:val="0"/>
          <w:color w:val="333333"/>
          <w:spacing w:val="8"/>
          <w:kern w:val="0"/>
          <w:sz w:val="23"/>
          <w:szCs w:val="23"/>
        </w:rPr>
        <w:t>的</w:t>
      </w:r>
      <w:r>
        <w:rPr>
          <w:rFonts w:hint="eastAsia" w:ascii="长城楷体" w:hAnsi="宋体" w:eastAsia="长城楷体" w:cs="宋体"/>
          <w:b w:val="0"/>
          <w:bCs w:val="0"/>
          <w:color w:val="333333"/>
          <w:spacing w:val="8"/>
          <w:kern w:val="0"/>
          <w:sz w:val="23"/>
          <w:szCs w:val="23"/>
          <w:u w:val="single"/>
        </w:rPr>
        <w:t>运行维护与安全防范</w:t>
      </w:r>
      <w:r>
        <w:rPr>
          <w:rFonts w:hint="eastAsia" w:ascii="长城楷体" w:hAnsi="宋体" w:eastAsia="长城楷体" w:cs="宋体"/>
          <w:b w:val="0"/>
          <w:bCs w:val="0"/>
          <w:color w:val="333333"/>
          <w:spacing w:val="8"/>
          <w:kern w:val="0"/>
          <w:sz w:val="23"/>
          <w:szCs w:val="23"/>
        </w:rPr>
        <w:t>服务，保证用户现有的信息系统的正常运行，降低整体管理成本，提高网络信息系统的整体服务水平。同时根据日常维护的数据和记录，提供用户信息系统的整体建设规划和建议，更好的为用户的信息化发展提供有力的保障。</w:t>
      </w:r>
    </w:p>
    <w:p w14:paraId="4CAF3BDE">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p>
    <w:p w14:paraId="6CC9C3C8">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用户信息系统的组成主要可分为两类：硬件设备和软件系统。硬件设备包括网络设备、安全设备、主机设备、存储设备等；软件设备可分为操作系统软件、典型应用软件（如：数据库软件、中间件软件等）、业务应用软件等。</w:t>
      </w:r>
    </w:p>
    <w:p w14:paraId="78DEBB6A">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p>
    <w:p w14:paraId="4EA66CDA">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通过运行维护服务的有效管理来提升用户信息系统的服务效率，协调各业务应用系统的内部运作，改善网络信息系统部门与业务部门的沟通，提高服务质量。结合用户现有的环境、组织结构、IT资源和管理流程的特点，从流程、人员和技术三方面来规划用户的网络信息系统的结构。将用户的运行目标、业务需求与IT服务的相协调一致。</w:t>
      </w:r>
    </w:p>
    <w:p w14:paraId="5C0EA6A3">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p>
    <w:p w14:paraId="063B5180">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信息系统服务的目标是，对用户现有的信息系统基础资源进行监控和管理，及时掌握网络信息系统资源现状和配置信息，反映信息系统资源的可用性情况和健康状况，创建一个可知可控的IT环境，从而保证用户信息系统的各类业务应用系统的可靠、高效、持续、安全运行。</w:t>
      </w:r>
    </w:p>
    <w:p w14:paraId="454EB2E2">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p>
    <w:p w14:paraId="2CEED696">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服务项目范围覆盖的信息系统资源以下方面的关键状态及参数指标：</w:t>
      </w:r>
    </w:p>
    <w:p w14:paraId="73798F08">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运行状态、故障情况</w:t>
      </w:r>
    </w:p>
    <w:p w14:paraId="636F3C03">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配置信息</w:t>
      </w:r>
    </w:p>
    <w:p w14:paraId="4FB96EB1">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可用性情况及健康状况性能指标</w:t>
      </w:r>
    </w:p>
    <w:p w14:paraId="0F5A1D54">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统计运维数椐、提供信息系统管理和工作报告、归纳总结并提供用户想了解的数椐报告</w:t>
      </w:r>
    </w:p>
    <w:p w14:paraId="78B9B754">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p>
    <w:p w14:paraId="7F54B7A1">
      <w:pPr>
        <w:widowControl/>
        <w:pBdr>
          <w:bottom w:val="single" w:color="276CA3" w:sz="8" w:space="0"/>
        </w:pBdr>
        <w:spacing w:line="420" w:lineRule="atLeast"/>
        <w:outlineLvl w:val="1"/>
        <w:rPr>
          <w:rFonts w:ascii="长城楷体" w:hAnsi="宋体" w:eastAsia="长城楷体" w:cs="宋体"/>
          <w:color w:val="276CA3"/>
          <w:kern w:val="0"/>
          <w:sz w:val="24"/>
          <w:szCs w:val="24"/>
        </w:rPr>
      </w:pPr>
      <w:r>
        <w:rPr>
          <w:rFonts w:ascii="长城楷体" w:hAnsi="宋体" w:eastAsia="长城楷体" w:cs="宋体"/>
          <w:color w:val="FFFFFF"/>
          <w:kern w:val="0"/>
          <w:sz w:val="23"/>
          <w:szCs w:val="23"/>
          <w:shd w:val="clear" w:color="auto" w:fill="276CA3"/>
        </w:rPr>
        <w:t>1.2</w:t>
      </w:r>
      <w:r>
        <w:rPr>
          <w:rFonts w:ascii="长城楷体" w:hAnsi="宋体" w:eastAsia="长城楷体" w:cs="宋体"/>
          <w:color w:val="276CA3"/>
          <w:kern w:val="0"/>
          <w:sz w:val="23"/>
          <w:szCs w:val="23"/>
        </w:rPr>
        <w:t>信息资产统计服务</w:t>
      </w:r>
    </w:p>
    <w:p w14:paraId="590F0BA9">
      <w:pPr>
        <w:widowControl/>
        <w:shd w:val="clear" w:color="auto" w:fill="FFFFFF"/>
        <w:spacing w:line="360" w:lineRule="atLeast"/>
        <w:rPr>
          <w:rFonts w:ascii="长城楷体" w:hAnsi="微软雅黑" w:eastAsia="长城楷体" w:cs="宋体"/>
          <w:b w:val="0"/>
          <w:bCs w:val="0"/>
          <w:color w:val="333333"/>
          <w:spacing w:val="8"/>
          <w:kern w:val="0"/>
          <w:sz w:val="24"/>
          <w:szCs w:val="24"/>
        </w:rPr>
      </w:pPr>
    </w:p>
    <w:p w14:paraId="6449CB57">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此项服务为基本服务，包含在运行维护服务中，帮助我们对用户现有的信息资产情况进行了解，更好的提供系统的运行维护服务。</w:t>
      </w:r>
    </w:p>
    <w:p w14:paraId="204C9183">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服务内容包括：</w:t>
      </w:r>
    </w:p>
    <w:p w14:paraId="6F535556">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硬件设备型号、数量、版本等信息统计记录</w:t>
      </w:r>
    </w:p>
    <w:p w14:paraId="726EDC75">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软件产品型号、版本和补丁等信息统计记录</w:t>
      </w:r>
    </w:p>
    <w:p w14:paraId="446E32DF">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网络结构、网络路由、网络IP地址统计记录</w:t>
      </w:r>
    </w:p>
    <w:p w14:paraId="7D174AFB">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综合布线系统结构图的绘制</w:t>
      </w:r>
    </w:p>
    <w:p w14:paraId="64BCF300">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其它附属设备的统计记录</w:t>
      </w:r>
    </w:p>
    <w:p w14:paraId="5942354D">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硬件设备清单统计</w:t>
      </w:r>
    </w:p>
    <w:p w14:paraId="5FA77A6D">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p>
    <w:p w14:paraId="1B36007D">
      <w:pPr>
        <w:widowControl/>
        <w:pBdr>
          <w:bottom w:val="single" w:color="276CA3" w:sz="8" w:space="0"/>
        </w:pBdr>
        <w:spacing w:line="420" w:lineRule="atLeast"/>
        <w:outlineLvl w:val="1"/>
        <w:rPr>
          <w:rFonts w:ascii="长城楷体" w:hAnsi="宋体" w:eastAsia="长城楷体" w:cs="宋体"/>
          <w:color w:val="276CA3"/>
          <w:kern w:val="0"/>
          <w:sz w:val="24"/>
          <w:szCs w:val="24"/>
        </w:rPr>
      </w:pPr>
      <w:r>
        <w:rPr>
          <w:rFonts w:ascii="长城楷体" w:hAnsi="宋体" w:eastAsia="长城楷体" w:cs="宋体"/>
          <w:color w:val="FFFFFF"/>
          <w:kern w:val="0"/>
          <w:sz w:val="23"/>
          <w:szCs w:val="23"/>
          <w:shd w:val="clear" w:color="auto" w:fill="276CA3"/>
        </w:rPr>
        <w:t>1.3</w:t>
      </w:r>
      <w:r>
        <w:rPr>
          <w:rFonts w:ascii="长城楷体" w:hAnsi="宋体" w:eastAsia="长城楷体" w:cs="宋体"/>
          <w:color w:val="276CA3"/>
          <w:kern w:val="0"/>
          <w:sz w:val="23"/>
          <w:szCs w:val="23"/>
        </w:rPr>
        <w:t>网络、安全系统运维服务</w:t>
      </w:r>
    </w:p>
    <w:p w14:paraId="764CEE0F">
      <w:pPr>
        <w:widowControl/>
        <w:shd w:val="clear" w:color="auto" w:fill="FFFFFF"/>
        <w:spacing w:line="360" w:lineRule="atLeast"/>
        <w:rPr>
          <w:rFonts w:ascii="长城楷体" w:hAnsi="微软雅黑" w:eastAsia="长城楷体" w:cs="宋体"/>
          <w:b w:val="0"/>
          <w:bCs w:val="0"/>
          <w:color w:val="333333"/>
          <w:spacing w:val="8"/>
          <w:kern w:val="0"/>
          <w:sz w:val="24"/>
          <w:szCs w:val="24"/>
        </w:rPr>
      </w:pPr>
    </w:p>
    <w:p w14:paraId="435B8C19">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从网络的连通性、网络的性能、网络的监控管理三个方面实现对网络系统的运维管理。网络、安全系统基本服务内容：</w:t>
      </w:r>
    </w:p>
    <w:tbl>
      <w:tblPr>
        <w:tblStyle w:val="8"/>
        <w:tblW w:w="9631" w:type="dxa"/>
        <w:tblInd w:w="0" w:type="dxa"/>
        <w:shd w:val="clear" w:color="auto" w:fill="FFFFFF"/>
        <w:tblLayout w:type="autofit"/>
        <w:tblCellMar>
          <w:top w:w="0" w:type="dxa"/>
          <w:left w:w="0" w:type="dxa"/>
          <w:bottom w:w="0" w:type="dxa"/>
          <w:right w:w="0" w:type="dxa"/>
        </w:tblCellMar>
      </w:tblPr>
      <w:tblGrid>
        <w:gridCol w:w="1138"/>
        <w:gridCol w:w="3411"/>
        <w:gridCol w:w="3837"/>
        <w:gridCol w:w="1245"/>
      </w:tblGrid>
      <w:tr w14:paraId="659EA738">
        <w:tblPrEx>
          <w:tblCellMar>
            <w:top w:w="0" w:type="dxa"/>
            <w:left w:w="0" w:type="dxa"/>
            <w:bottom w:w="0" w:type="dxa"/>
            <w:right w:w="0" w:type="dxa"/>
          </w:tblCellMar>
        </w:tblPrEx>
        <w:trPr>
          <w:trHeight w:val="435" w:hRule="atLeast"/>
        </w:trPr>
        <w:tc>
          <w:tcPr>
            <w:tcW w:w="1138" w:type="dxa"/>
            <w:tcBorders>
              <w:top w:val="single" w:color="auto" w:sz="6" w:space="0"/>
              <w:left w:val="single" w:color="auto" w:sz="6" w:space="0"/>
              <w:bottom w:val="single" w:color="auto" w:sz="6" w:space="0"/>
              <w:right w:val="single" w:color="auto" w:sz="6" w:space="0"/>
            </w:tcBorders>
            <w:shd w:val="clear" w:color="auto" w:fill="C0C0C0"/>
            <w:tcMar>
              <w:top w:w="0" w:type="dxa"/>
              <w:left w:w="105" w:type="dxa"/>
              <w:bottom w:w="0" w:type="dxa"/>
              <w:right w:w="105" w:type="dxa"/>
            </w:tcMar>
            <w:vAlign w:val="center"/>
          </w:tcPr>
          <w:p w14:paraId="31841C79">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color w:val="333333"/>
                <w:spacing w:val="8"/>
                <w:kern w:val="0"/>
                <w:sz w:val="23"/>
                <w:szCs w:val="23"/>
              </w:rPr>
              <w:t>序号</w:t>
            </w:r>
          </w:p>
        </w:tc>
        <w:tc>
          <w:tcPr>
            <w:tcW w:w="3411" w:type="dxa"/>
            <w:tcBorders>
              <w:top w:val="single" w:color="auto" w:sz="6" w:space="0"/>
              <w:left w:val="nil"/>
              <w:bottom w:val="single" w:color="auto" w:sz="6" w:space="0"/>
              <w:right w:val="single" w:color="auto" w:sz="6" w:space="0"/>
            </w:tcBorders>
            <w:shd w:val="clear" w:color="auto" w:fill="C0C0C0"/>
            <w:tcMar>
              <w:top w:w="0" w:type="dxa"/>
              <w:left w:w="105" w:type="dxa"/>
              <w:bottom w:w="0" w:type="dxa"/>
              <w:right w:w="105" w:type="dxa"/>
            </w:tcMar>
            <w:vAlign w:val="center"/>
          </w:tcPr>
          <w:p w14:paraId="4096D057">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color w:val="333333"/>
                <w:spacing w:val="8"/>
                <w:kern w:val="0"/>
                <w:sz w:val="23"/>
                <w:szCs w:val="23"/>
              </w:rPr>
              <w:t>服务模块</w:t>
            </w:r>
          </w:p>
        </w:tc>
        <w:tc>
          <w:tcPr>
            <w:tcW w:w="3837" w:type="dxa"/>
            <w:tcBorders>
              <w:top w:val="single" w:color="auto" w:sz="6" w:space="0"/>
              <w:left w:val="nil"/>
              <w:bottom w:val="single" w:color="auto" w:sz="6" w:space="0"/>
              <w:right w:val="single" w:color="auto" w:sz="6" w:space="0"/>
            </w:tcBorders>
            <w:shd w:val="clear" w:color="auto" w:fill="C0C0C0"/>
            <w:tcMar>
              <w:top w:w="0" w:type="dxa"/>
              <w:left w:w="105" w:type="dxa"/>
              <w:bottom w:w="0" w:type="dxa"/>
              <w:right w:w="105" w:type="dxa"/>
            </w:tcMar>
            <w:vAlign w:val="center"/>
          </w:tcPr>
          <w:p w14:paraId="1FA5ED5D">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color w:val="333333"/>
                <w:spacing w:val="8"/>
                <w:kern w:val="0"/>
                <w:sz w:val="23"/>
                <w:szCs w:val="23"/>
              </w:rPr>
              <w:t>内容描述</w:t>
            </w:r>
          </w:p>
        </w:tc>
        <w:tc>
          <w:tcPr>
            <w:tcW w:w="1245" w:type="dxa"/>
            <w:tcBorders>
              <w:top w:val="single" w:color="auto" w:sz="6" w:space="0"/>
              <w:left w:val="nil"/>
              <w:bottom w:val="single" w:color="auto" w:sz="6" w:space="0"/>
              <w:right w:val="single" w:color="auto" w:sz="6" w:space="0"/>
            </w:tcBorders>
            <w:shd w:val="clear" w:color="auto" w:fill="C0C0C0"/>
            <w:tcMar>
              <w:top w:w="0" w:type="dxa"/>
              <w:left w:w="105" w:type="dxa"/>
              <w:bottom w:w="0" w:type="dxa"/>
              <w:right w:w="105" w:type="dxa"/>
            </w:tcMar>
            <w:vAlign w:val="center"/>
          </w:tcPr>
          <w:p w14:paraId="2AF9DB0C">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color w:val="333333"/>
                <w:spacing w:val="8"/>
                <w:kern w:val="0"/>
                <w:sz w:val="23"/>
                <w:szCs w:val="23"/>
              </w:rPr>
              <w:t>提供方</w:t>
            </w:r>
          </w:p>
        </w:tc>
      </w:tr>
      <w:tr w14:paraId="35CE5ADC">
        <w:tblPrEx>
          <w:shd w:val="clear" w:color="auto" w:fill="FFFFFF"/>
          <w:tblCellMar>
            <w:top w:w="0" w:type="dxa"/>
            <w:left w:w="0" w:type="dxa"/>
            <w:bottom w:w="0" w:type="dxa"/>
            <w:right w:w="0" w:type="dxa"/>
          </w:tblCellMar>
        </w:tblPrEx>
        <w:trPr>
          <w:trHeight w:val="285" w:hRule="atLeast"/>
        </w:trPr>
        <w:tc>
          <w:tcPr>
            <w:tcW w:w="1138"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14:paraId="3B9DB724">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1</w:t>
            </w:r>
          </w:p>
        </w:tc>
        <w:tc>
          <w:tcPr>
            <w:tcW w:w="341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5E24B5F2">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现场备件安装</w:t>
            </w:r>
          </w:p>
        </w:tc>
        <w:tc>
          <w:tcPr>
            <w:tcW w:w="383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468950F4">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配合用户进行，按备件到达现场时间工程师到达现场</w:t>
            </w:r>
          </w:p>
        </w:tc>
        <w:tc>
          <w:tcPr>
            <w:tcW w:w="124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14:paraId="78B300B6">
            <w:pPr>
              <w:widowControl/>
              <w:wordWrap w:val="0"/>
              <w:rPr>
                <w:rFonts w:ascii="长城楷体" w:hAnsi="微软雅黑" w:eastAsia="长城楷体" w:cs="宋体"/>
                <w:b w:val="0"/>
                <w:bCs w:val="0"/>
                <w:color w:val="333333"/>
                <w:spacing w:val="8"/>
                <w:kern w:val="0"/>
                <w:sz w:val="24"/>
                <w:szCs w:val="24"/>
              </w:rPr>
            </w:pPr>
          </w:p>
        </w:tc>
      </w:tr>
      <w:tr w14:paraId="31159C5B">
        <w:tblPrEx>
          <w:shd w:val="clear" w:color="auto" w:fill="FFFFFF"/>
          <w:tblCellMar>
            <w:top w:w="0" w:type="dxa"/>
            <w:left w:w="0" w:type="dxa"/>
            <w:bottom w:w="0" w:type="dxa"/>
            <w:right w:w="0" w:type="dxa"/>
          </w:tblCellMar>
        </w:tblPrEx>
        <w:trPr>
          <w:trHeight w:val="285" w:hRule="atLeast"/>
        </w:trPr>
        <w:tc>
          <w:tcPr>
            <w:tcW w:w="1138"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14:paraId="72A761A0">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2</w:t>
            </w:r>
          </w:p>
        </w:tc>
        <w:tc>
          <w:tcPr>
            <w:tcW w:w="341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3B4DC169">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现场软件升级</w:t>
            </w:r>
          </w:p>
        </w:tc>
        <w:tc>
          <w:tcPr>
            <w:tcW w:w="383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51B9FE98">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首先分析软件升级的必要性和风险，配合用户进行软件升级</w:t>
            </w:r>
          </w:p>
        </w:tc>
        <w:tc>
          <w:tcPr>
            <w:tcW w:w="124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14:paraId="398C3B6D">
            <w:pPr>
              <w:widowControl/>
              <w:wordWrap w:val="0"/>
              <w:rPr>
                <w:rFonts w:ascii="长城楷体" w:hAnsi="微软雅黑" w:eastAsia="长城楷体" w:cs="宋体"/>
                <w:b w:val="0"/>
                <w:bCs w:val="0"/>
                <w:color w:val="333333"/>
                <w:spacing w:val="8"/>
                <w:kern w:val="0"/>
                <w:sz w:val="24"/>
                <w:szCs w:val="24"/>
              </w:rPr>
            </w:pPr>
          </w:p>
        </w:tc>
      </w:tr>
      <w:tr w14:paraId="2D44CB7A">
        <w:tblPrEx>
          <w:shd w:val="clear" w:color="auto" w:fill="FFFFFF"/>
          <w:tblCellMar>
            <w:top w:w="0" w:type="dxa"/>
            <w:left w:w="0" w:type="dxa"/>
            <w:bottom w:w="0" w:type="dxa"/>
            <w:right w:w="0" w:type="dxa"/>
          </w:tblCellMar>
        </w:tblPrEx>
        <w:trPr>
          <w:trHeight w:val="285" w:hRule="atLeast"/>
        </w:trPr>
        <w:tc>
          <w:tcPr>
            <w:tcW w:w="1138"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14:paraId="6B5AF339">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3</w:t>
            </w:r>
          </w:p>
        </w:tc>
        <w:tc>
          <w:tcPr>
            <w:tcW w:w="341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4F4C8279">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现场故障诊断</w:t>
            </w:r>
          </w:p>
        </w:tc>
        <w:tc>
          <w:tcPr>
            <w:tcW w:w="383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21ADCD4B">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按服务级别：7×24小时</w:t>
            </w:r>
          </w:p>
          <w:p w14:paraId="5CE53BBF">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            5×8小时</w:t>
            </w:r>
          </w:p>
        </w:tc>
        <w:tc>
          <w:tcPr>
            <w:tcW w:w="124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14:paraId="6C8E96EE">
            <w:pPr>
              <w:widowControl/>
              <w:wordWrap w:val="0"/>
              <w:rPr>
                <w:rFonts w:ascii="长城楷体" w:hAnsi="微软雅黑" w:eastAsia="长城楷体" w:cs="宋体"/>
                <w:b w:val="0"/>
                <w:bCs w:val="0"/>
                <w:color w:val="333333"/>
                <w:spacing w:val="8"/>
                <w:kern w:val="0"/>
                <w:sz w:val="24"/>
                <w:szCs w:val="24"/>
              </w:rPr>
            </w:pPr>
          </w:p>
        </w:tc>
      </w:tr>
      <w:tr w14:paraId="4A5A60A1">
        <w:tblPrEx>
          <w:shd w:val="clear" w:color="auto" w:fill="FFFFFF"/>
          <w:tblCellMar>
            <w:top w:w="0" w:type="dxa"/>
            <w:left w:w="0" w:type="dxa"/>
            <w:bottom w:w="0" w:type="dxa"/>
            <w:right w:w="0" w:type="dxa"/>
          </w:tblCellMar>
        </w:tblPrEx>
        <w:trPr>
          <w:trHeight w:val="285" w:hRule="atLeast"/>
        </w:trPr>
        <w:tc>
          <w:tcPr>
            <w:tcW w:w="1138"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14:paraId="0687DF51">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4</w:t>
            </w:r>
          </w:p>
        </w:tc>
        <w:tc>
          <w:tcPr>
            <w:tcW w:w="341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56556201">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电话远程技术支持</w:t>
            </w:r>
          </w:p>
        </w:tc>
        <w:tc>
          <w:tcPr>
            <w:tcW w:w="383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7712AE92">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7×24小时</w:t>
            </w:r>
          </w:p>
        </w:tc>
        <w:tc>
          <w:tcPr>
            <w:tcW w:w="124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14:paraId="38059A17">
            <w:pPr>
              <w:widowControl/>
              <w:wordWrap w:val="0"/>
              <w:rPr>
                <w:rFonts w:ascii="长城楷体" w:hAnsi="微软雅黑" w:eastAsia="长城楷体" w:cs="宋体"/>
                <w:b w:val="0"/>
                <w:bCs w:val="0"/>
                <w:color w:val="333333"/>
                <w:spacing w:val="8"/>
                <w:kern w:val="0"/>
                <w:sz w:val="24"/>
                <w:szCs w:val="24"/>
              </w:rPr>
            </w:pPr>
          </w:p>
        </w:tc>
      </w:tr>
      <w:tr w14:paraId="665A6363">
        <w:tblPrEx>
          <w:shd w:val="clear" w:color="auto" w:fill="FFFFFF"/>
          <w:tblCellMar>
            <w:top w:w="0" w:type="dxa"/>
            <w:left w:w="0" w:type="dxa"/>
            <w:bottom w:w="0" w:type="dxa"/>
            <w:right w:w="0" w:type="dxa"/>
          </w:tblCellMar>
        </w:tblPrEx>
        <w:trPr>
          <w:trHeight w:val="285" w:hRule="atLeast"/>
        </w:trPr>
        <w:tc>
          <w:tcPr>
            <w:tcW w:w="1138"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14:paraId="0EC076F9">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5</w:t>
            </w:r>
          </w:p>
        </w:tc>
        <w:tc>
          <w:tcPr>
            <w:tcW w:w="341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41895887">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问题管理系统</w:t>
            </w:r>
          </w:p>
        </w:tc>
        <w:tc>
          <w:tcPr>
            <w:tcW w:w="383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7B70DB99">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对遇到的问题进行汇总和发布</w:t>
            </w:r>
          </w:p>
        </w:tc>
        <w:tc>
          <w:tcPr>
            <w:tcW w:w="124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14:paraId="7DCE3B72">
            <w:pPr>
              <w:widowControl/>
              <w:wordWrap w:val="0"/>
              <w:rPr>
                <w:rFonts w:ascii="长城楷体" w:hAnsi="微软雅黑" w:eastAsia="长城楷体" w:cs="宋体"/>
                <w:b w:val="0"/>
                <w:bCs w:val="0"/>
                <w:color w:val="333333"/>
                <w:spacing w:val="8"/>
                <w:kern w:val="0"/>
                <w:sz w:val="24"/>
                <w:szCs w:val="24"/>
              </w:rPr>
            </w:pPr>
          </w:p>
        </w:tc>
      </w:tr>
    </w:tbl>
    <w:p w14:paraId="5C22E18B">
      <w:pPr>
        <w:widowControl/>
        <w:shd w:val="clear" w:color="auto" w:fill="FFFFFF"/>
        <w:spacing w:line="360" w:lineRule="atLeast"/>
        <w:rPr>
          <w:rFonts w:ascii="长城楷体" w:hAnsi="微软雅黑" w:eastAsia="长城楷体" w:cs="宋体"/>
          <w:b w:val="0"/>
          <w:bCs w:val="0"/>
          <w:color w:val="333333"/>
          <w:spacing w:val="8"/>
          <w:kern w:val="0"/>
          <w:sz w:val="24"/>
          <w:szCs w:val="24"/>
        </w:rPr>
      </w:pPr>
    </w:p>
    <w:p w14:paraId="40A087F0">
      <w:pPr>
        <w:widowControl/>
        <w:shd w:val="clear" w:color="auto" w:fill="FFFFFF"/>
        <w:spacing w:line="360" w:lineRule="atLeast"/>
        <w:rPr>
          <w:rFonts w:ascii="长城楷体" w:hAnsi="微软雅黑" w:eastAsia="长城楷体" w:cs="宋体"/>
          <w:b w:val="0"/>
          <w:bCs w:val="0"/>
          <w:color w:val="333333"/>
          <w:spacing w:val="8"/>
          <w:kern w:val="0"/>
          <w:sz w:val="24"/>
          <w:szCs w:val="24"/>
        </w:rPr>
      </w:pPr>
    </w:p>
    <w:p w14:paraId="77D53827">
      <w:pPr>
        <w:widowControl/>
        <w:shd w:val="clear" w:color="auto" w:fill="FFFFFF"/>
        <w:spacing w:line="360" w:lineRule="atLeast"/>
        <w:rPr>
          <w:rFonts w:ascii="长城楷体" w:hAnsi="微软雅黑" w:eastAsia="长城楷体" w:cs="宋体"/>
          <w:b w:val="0"/>
          <w:bCs w:val="0"/>
          <w:color w:val="333333"/>
          <w:spacing w:val="8"/>
          <w:kern w:val="0"/>
          <w:sz w:val="24"/>
          <w:szCs w:val="24"/>
        </w:rPr>
      </w:pPr>
    </w:p>
    <w:tbl>
      <w:tblPr>
        <w:tblStyle w:val="8"/>
        <w:tblW w:w="9631" w:type="dxa"/>
        <w:tblInd w:w="0" w:type="dxa"/>
        <w:shd w:val="clear" w:color="auto" w:fill="FFFFFF"/>
        <w:tblLayout w:type="autofit"/>
        <w:tblCellMar>
          <w:top w:w="0" w:type="dxa"/>
          <w:left w:w="0" w:type="dxa"/>
          <w:bottom w:w="0" w:type="dxa"/>
          <w:right w:w="0" w:type="dxa"/>
        </w:tblCellMar>
      </w:tblPr>
      <w:tblGrid>
        <w:gridCol w:w="864"/>
        <w:gridCol w:w="1729"/>
        <w:gridCol w:w="1296"/>
        <w:gridCol w:w="781"/>
        <w:gridCol w:w="2460"/>
        <w:gridCol w:w="1729"/>
        <w:gridCol w:w="772"/>
      </w:tblGrid>
      <w:tr w14:paraId="5F403007">
        <w:tblPrEx>
          <w:shd w:val="clear" w:color="auto" w:fill="FFFFFF"/>
          <w:tblCellMar>
            <w:top w:w="0" w:type="dxa"/>
            <w:left w:w="0" w:type="dxa"/>
            <w:bottom w:w="0" w:type="dxa"/>
            <w:right w:w="0" w:type="dxa"/>
          </w:tblCellMar>
        </w:tblPrEx>
        <w:tc>
          <w:tcPr>
            <w:tcW w:w="9631" w:type="dxa"/>
            <w:gridSpan w:val="7"/>
            <w:tcBorders>
              <w:top w:val="single" w:color="auto" w:sz="6" w:space="0"/>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14:paraId="7D3A308E">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color w:val="333333"/>
                <w:spacing w:val="8"/>
                <w:kern w:val="0"/>
                <w:sz w:val="23"/>
                <w:szCs w:val="23"/>
              </w:rPr>
              <w:t>网络核心交换机巡视典型作业计划书</w:t>
            </w:r>
          </w:p>
        </w:tc>
      </w:tr>
      <w:tr w14:paraId="6F755790">
        <w:tblPrEx>
          <w:shd w:val="clear" w:color="auto" w:fill="FFFFFF"/>
          <w:tblCellMar>
            <w:top w:w="0" w:type="dxa"/>
            <w:left w:w="0" w:type="dxa"/>
            <w:bottom w:w="0" w:type="dxa"/>
            <w:right w:w="0" w:type="dxa"/>
          </w:tblCellMar>
        </w:tblPrEx>
        <w:tc>
          <w:tcPr>
            <w:tcW w:w="4670" w:type="dxa"/>
            <w:gridSpan w:val="4"/>
            <w:tcBorders>
              <w:top w:val="nil"/>
              <w:left w:val="single" w:color="auto" w:sz="6" w:space="0"/>
              <w:bottom w:val="single" w:color="auto" w:sz="6" w:space="0"/>
              <w:right w:val="single" w:color="auto" w:sz="6" w:space="0"/>
            </w:tcBorders>
            <w:shd w:val="clear" w:color="auto" w:fill="276CA3"/>
            <w:tcMar>
              <w:top w:w="0" w:type="dxa"/>
              <w:left w:w="105" w:type="dxa"/>
              <w:bottom w:w="0" w:type="dxa"/>
              <w:right w:w="105" w:type="dxa"/>
            </w:tcMar>
            <w:vAlign w:val="center"/>
          </w:tcPr>
          <w:p w14:paraId="1192A495">
            <w:pPr>
              <w:widowControl/>
              <w:wordWrap w:val="0"/>
              <w:spacing w:line="360" w:lineRule="atLeast"/>
              <w:rPr>
                <w:rFonts w:ascii="长城楷体" w:hAnsi="微软雅黑" w:eastAsia="长城楷体" w:cs="宋体"/>
                <w:b w:val="0"/>
                <w:bCs w:val="0"/>
                <w:color w:val="FFFFFF"/>
                <w:spacing w:val="8"/>
                <w:kern w:val="0"/>
                <w:sz w:val="24"/>
                <w:szCs w:val="24"/>
              </w:rPr>
            </w:pPr>
            <w:r>
              <w:rPr>
                <w:rFonts w:hint="eastAsia" w:ascii="长城楷体" w:hAnsi="宋体" w:eastAsia="长城楷体" w:cs="宋体"/>
                <w:b w:val="0"/>
                <w:bCs w:val="0"/>
                <w:color w:val="FFFFFF"/>
                <w:spacing w:val="8"/>
                <w:kern w:val="0"/>
                <w:sz w:val="23"/>
                <w:szCs w:val="23"/>
              </w:rPr>
              <w:t>系统管理单位：</w:t>
            </w:r>
          </w:p>
        </w:tc>
        <w:tc>
          <w:tcPr>
            <w:tcW w:w="4961" w:type="dxa"/>
            <w:gridSpan w:val="3"/>
            <w:tcBorders>
              <w:top w:val="single" w:color="auto" w:sz="6" w:space="0"/>
              <w:left w:val="nil"/>
              <w:bottom w:val="single" w:color="auto" w:sz="6" w:space="0"/>
              <w:right w:val="single" w:color="auto" w:sz="6" w:space="0"/>
            </w:tcBorders>
            <w:shd w:val="clear" w:color="auto" w:fill="276CA3"/>
            <w:tcMar>
              <w:top w:w="0" w:type="dxa"/>
              <w:left w:w="105" w:type="dxa"/>
              <w:bottom w:w="0" w:type="dxa"/>
              <w:right w:w="105" w:type="dxa"/>
            </w:tcMar>
            <w:vAlign w:val="center"/>
          </w:tcPr>
          <w:p w14:paraId="7A171E10">
            <w:pPr>
              <w:widowControl/>
              <w:wordWrap w:val="0"/>
              <w:spacing w:line="360" w:lineRule="atLeast"/>
              <w:rPr>
                <w:rFonts w:ascii="长城楷体" w:hAnsi="微软雅黑" w:eastAsia="长城楷体" w:cs="宋体"/>
                <w:b w:val="0"/>
                <w:bCs w:val="0"/>
                <w:color w:val="FFFFFF"/>
                <w:spacing w:val="8"/>
                <w:kern w:val="0"/>
                <w:sz w:val="24"/>
                <w:szCs w:val="24"/>
              </w:rPr>
            </w:pPr>
            <w:r>
              <w:rPr>
                <w:rFonts w:hint="eastAsia" w:ascii="长城楷体" w:hAnsi="宋体" w:eastAsia="长城楷体" w:cs="宋体"/>
                <w:b w:val="0"/>
                <w:bCs w:val="0"/>
                <w:color w:val="FFFFFF"/>
                <w:spacing w:val="8"/>
                <w:kern w:val="0"/>
                <w:sz w:val="23"/>
                <w:szCs w:val="23"/>
              </w:rPr>
              <w:t>维保单位：</w:t>
            </w:r>
          </w:p>
        </w:tc>
      </w:tr>
      <w:tr w14:paraId="7562E9BB">
        <w:tblPrEx>
          <w:shd w:val="clear" w:color="auto" w:fill="FFFFFF"/>
          <w:tblCellMar>
            <w:top w:w="0" w:type="dxa"/>
            <w:left w:w="0" w:type="dxa"/>
            <w:bottom w:w="0" w:type="dxa"/>
            <w:right w:w="0" w:type="dxa"/>
          </w:tblCellMar>
        </w:tblPrEx>
        <w:tc>
          <w:tcPr>
            <w:tcW w:w="2593" w:type="dxa"/>
            <w:gridSpan w:val="2"/>
            <w:tcBorders>
              <w:top w:val="nil"/>
              <w:left w:val="single" w:color="auto" w:sz="6" w:space="0"/>
              <w:bottom w:val="single" w:color="auto" w:sz="6" w:space="0"/>
              <w:right w:val="single" w:color="auto" w:sz="6" w:space="0"/>
            </w:tcBorders>
            <w:shd w:val="clear" w:color="auto" w:fill="276CA3"/>
            <w:tcMar>
              <w:top w:w="0" w:type="dxa"/>
              <w:left w:w="105" w:type="dxa"/>
              <w:bottom w:w="0" w:type="dxa"/>
              <w:right w:w="105" w:type="dxa"/>
            </w:tcMar>
            <w:vAlign w:val="center"/>
          </w:tcPr>
          <w:p w14:paraId="1024FBFF">
            <w:pPr>
              <w:widowControl/>
              <w:wordWrap w:val="0"/>
              <w:spacing w:line="360" w:lineRule="atLeast"/>
              <w:rPr>
                <w:rFonts w:ascii="长城楷体" w:hAnsi="微软雅黑" w:eastAsia="长城楷体" w:cs="宋体"/>
                <w:b w:val="0"/>
                <w:bCs w:val="0"/>
                <w:color w:val="FFFFFF"/>
                <w:spacing w:val="8"/>
                <w:kern w:val="0"/>
                <w:sz w:val="24"/>
                <w:szCs w:val="24"/>
              </w:rPr>
            </w:pPr>
            <w:r>
              <w:rPr>
                <w:rFonts w:hint="eastAsia" w:ascii="长城楷体" w:hAnsi="宋体" w:eastAsia="长城楷体" w:cs="宋体"/>
                <w:b w:val="0"/>
                <w:bCs w:val="0"/>
                <w:color w:val="FFFFFF"/>
                <w:spacing w:val="8"/>
                <w:kern w:val="0"/>
                <w:sz w:val="23"/>
                <w:szCs w:val="23"/>
              </w:rPr>
              <w:t>设备名：</w:t>
            </w:r>
          </w:p>
        </w:tc>
        <w:tc>
          <w:tcPr>
            <w:tcW w:w="2077" w:type="dxa"/>
            <w:gridSpan w:val="2"/>
            <w:tcBorders>
              <w:top w:val="nil"/>
              <w:left w:val="nil"/>
              <w:bottom w:val="single" w:color="auto" w:sz="6" w:space="0"/>
              <w:right w:val="single" w:color="auto" w:sz="6" w:space="0"/>
            </w:tcBorders>
            <w:shd w:val="clear" w:color="auto" w:fill="276CA3"/>
            <w:tcMar>
              <w:top w:w="0" w:type="dxa"/>
              <w:left w:w="105" w:type="dxa"/>
              <w:bottom w:w="0" w:type="dxa"/>
              <w:right w:w="105" w:type="dxa"/>
            </w:tcMar>
            <w:vAlign w:val="center"/>
          </w:tcPr>
          <w:p w14:paraId="4AC5D5D5">
            <w:pPr>
              <w:widowControl/>
              <w:wordWrap w:val="0"/>
              <w:spacing w:line="360" w:lineRule="atLeast"/>
              <w:rPr>
                <w:rFonts w:ascii="长城楷体" w:hAnsi="微软雅黑" w:eastAsia="长城楷体" w:cs="宋体"/>
                <w:b w:val="0"/>
                <w:bCs w:val="0"/>
                <w:color w:val="FFFFFF"/>
                <w:spacing w:val="8"/>
                <w:kern w:val="0"/>
                <w:sz w:val="24"/>
                <w:szCs w:val="24"/>
              </w:rPr>
            </w:pPr>
            <w:r>
              <w:rPr>
                <w:rFonts w:hint="eastAsia" w:ascii="长城楷体" w:hAnsi="宋体" w:eastAsia="长城楷体" w:cs="宋体"/>
                <w:b w:val="0"/>
                <w:bCs w:val="0"/>
                <w:color w:val="FFFFFF"/>
                <w:spacing w:val="8"/>
                <w:kern w:val="0"/>
                <w:sz w:val="23"/>
                <w:szCs w:val="23"/>
              </w:rPr>
              <w:t>设备型号：</w:t>
            </w:r>
          </w:p>
        </w:tc>
        <w:tc>
          <w:tcPr>
            <w:tcW w:w="4961" w:type="dxa"/>
            <w:gridSpan w:val="3"/>
            <w:tcBorders>
              <w:top w:val="single" w:color="auto" w:sz="6" w:space="0"/>
              <w:left w:val="nil"/>
              <w:bottom w:val="single" w:color="auto" w:sz="6" w:space="0"/>
              <w:right w:val="single" w:color="auto" w:sz="6" w:space="0"/>
            </w:tcBorders>
            <w:shd w:val="clear" w:color="auto" w:fill="276CA3"/>
            <w:tcMar>
              <w:top w:w="0" w:type="dxa"/>
              <w:left w:w="105" w:type="dxa"/>
              <w:bottom w:w="0" w:type="dxa"/>
              <w:right w:w="105" w:type="dxa"/>
            </w:tcMar>
            <w:vAlign w:val="center"/>
          </w:tcPr>
          <w:p w14:paraId="1E6DF689">
            <w:pPr>
              <w:widowControl/>
              <w:wordWrap w:val="0"/>
              <w:spacing w:line="360" w:lineRule="atLeast"/>
              <w:rPr>
                <w:rFonts w:ascii="长城楷体" w:hAnsi="微软雅黑" w:eastAsia="长城楷体" w:cs="宋体"/>
                <w:b w:val="0"/>
                <w:bCs w:val="0"/>
                <w:color w:val="FFFFFF"/>
                <w:spacing w:val="8"/>
                <w:kern w:val="0"/>
                <w:sz w:val="24"/>
                <w:szCs w:val="24"/>
              </w:rPr>
            </w:pPr>
            <w:r>
              <w:rPr>
                <w:rFonts w:hint="eastAsia" w:ascii="长城楷体" w:hAnsi="宋体" w:eastAsia="长城楷体" w:cs="宋体"/>
                <w:b w:val="0"/>
                <w:bCs w:val="0"/>
                <w:color w:val="FFFFFF"/>
                <w:spacing w:val="8"/>
                <w:kern w:val="0"/>
                <w:sz w:val="23"/>
                <w:szCs w:val="23"/>
              </w:rPr>
              <w:t>管理IP：</w:t>
            </w:r>
          </w:p>
        </w:tc>
      </w:tr>
      <w:tr w14:paraId="51B67087">
        <w:tblPrEx>
          <w:shd w:val="clear" w:color="auto" w:fill="FFFFFF"/>
          <w:tblCellMar>
            <w:top w:w="0" w:type="dxa"/>
            <w:left w:w="0" w:type="dxa"/>
            <w:bottom w:w="0" w:type="dxa"/>
            <w:right w:w="0" w:type="dxa"/>
          </w:tblCellMar>
        </w:tblPrEx>
        <w:tc>
          <w:tcPr>
            <w:tcW w:w="2593" w:type="dxa"/>
            <w:gridSpan w:val="2"/>
            <w:tcBorders>
              <w:top w:val="nil"/>
              <w:left w:val="single" w:color="auto" w:sz="6" w:space="0"/>
              <w:bottom w:val="single" w:color="auto" w:sz="6" w:space="0"/>
              <w:right w:val="single" w:color="auto" w:sz="6" w:space="0"/>
            </w:tcBorders>
            <w:shd w:val="clear" w:color="auto" w:fill="276CA3"/>
            <w:tcMar>
              <w:top w:w="0" w:type="dxa"/>
              <w:left w:w="105" w:type="dxa"/>
              <w:bottom w:w="0" w:type="dxa"/>
              <w:right w:w="105" w:type="dxa"/>
            </w:tcMar>
            <w:vAlign w:val="center"/>
          </w:tcPr>
          <w:p w14:paraId="7B9F3914">
            <w:pPr>
              <w:widowControl/>
              <w:wordWrap w:val="0"/>
              <w:spacing w:line="360" w:lineRule="atLeast"/>
              <w:jc w:val="center"/>
              <w:rPr>
                <w:rFonts w:ascii="长城楷体" w:hAnsi="微软雅黑" w:eastAsia="长城楷体" w:cs="宋体"/>
                <w:b w:val="0"/>
                <w:bCs w:val="0"/>
                <w:color w:val="FFFFFF"/>
                <w:spacing w:val="8"/>
                <w:kern w:val="0"/>
                <w:sz w:val="24"/>
                <w:szCs w:val="24"/>
              </w:rPr>
            </w:pPr>
            <w:r>
              <w:rPr>
                <w:rFonts w:hint="eastAsia" w:ascii="长城楷体" w:hAnsi="宋体" w:eastAsia="长城楷体" w:cs="宋体"/>
                <w:color w:val="FFFFFF"/>
                <w:spacing w:val="8"/>
                <w:kern w:val="0"/>
                <w:sz w:val="23"/>
                <w:szCs w:val="23"/>
              </w:rPr>
              <w:t>检查内容</w:t>
            </w:r>
          </w:p>
        </w:tc>
        <w:tc>
          <w:tcPr>
            <w:tcW w:w="1296" w:type="dxa"/>
            <w:tcBorders>
              <w:top w:val="nil"/>
              <w:left w:val="nil"/>
              <w:bottom w:val="single" w:color="auto" w:sz="6" w:space="0"/>
              <w:right w:val="single" w:color="auto" w:sz="6" w:space="0"/>
            </w:tcBorders>
            <w:shd w:val="clear" w:color="auto" w:fill="276CA3"/>
            <w:tcMar>
              <w:top w:w="0" w:type="dxa"/>
              <w:left w:w="105" w:type="dxa"/>
              <w:bottom w:w="0" w:type="dxa"/>
              <w:right w:w="105" w:type="dxa"/>
            </w:tcMar>
            <w:vAlign w:val="center"/>
          </w:tcPr>
          <w:p w14:paraId="7B007D1A">
            <w:pPr>
              <w:widowControl/>
              <w:wordWrap w:val="0"/>
              <w:spacing w:line="360" w:lineRule="atLeast"/>
              <w:jc w:val="center"/>
              <w:rPr>
                <w:rFonts w:ascii="长城楷体" w:hAnsi="微软雅黑" w:eastAsia="长城楷体" w:cs="宋体"/>
                <w:b w:val="0"/>
                <w:bCs w:val="0"/>
                <w:color w:val="FFFFFF"/>
                <w:spacing w:val="8"/>
                <w:kern w:val="0"/>
                <w:sz w:val="24"/>
                <w:szCs w:val="24"/>
              </w:rPr>
            </w:pPr>
            <w:r>
              <w:rPr>
                <w:rFonts w:hint="eastAsia" w:ascii="长城楷体" w:hAnsi="宋体" w:eastAsia="长城楷体" w:cs="宋体"/>
                <w:color w:val="FFFFFF"/>
                <w:spacing w:val="8"/>
                <w:kern w:val="0"/>
                <w:sz w:val="23"/>
                <w:szCs w:val="23"/>
              </w:rPr>
              <w:t>参考标准</w:t>
            </w:r>
          </w:p>
        </w:tc>
        <w:tc>
          <w:tcPr>
            <w:tcW w:w="781" w:type="dxa"/>
            <w:tcBorders>
              <w:top w:val="nil"/>
              <w:left w:val="nil"/>
              <w:bottom w:val="single" w:color="auto" w:sz="6" w:space="0"/>
              <w:right w:val="single" w:color="auto" w:sz="6" w:space="0"/>
            </w:tcBorders>
            <w:shd w:val="clear" w:color="auto" w:fill="276CA3"/>
            <w:tcMar>
              <w:top w:w="0" w:type="dxa"/>
              <w:left w:w="105" w:type="dxa"/>
              <w:bottom w:w="0" w:type="dxa"/>
              <w:right w:w="105" w:type="dxa"/>
            </w:tcMar>
            <w:vAlign w:val="center"/>
          </w:tcPr>
          <w:p w14:paraId="7677A445">
            <w:pPr>
              <w:widowControl/>
              <w:wordWrap w:val="0"/>
              <w:spacing w:line="360" w:lineRule="atLeast"/>
              <w:jc w:val="center"/>
              <w:rPr>
                <w:rFonts w:ascii="长城楷体" w:hAnsi="微软雅黑" w:eastAsia="长城楷体" w:cs="宋体"/>
                <w:b w:val="0"/>
                <w:bCs w:val="0"/>
                <w:color w:val="FFFFFF"/>
                <w:spacing w:val="8"/>
                <w:kern w:val="0"/>
                <w:sz w:val="24"/>
                <w:szCs w:val="24"/>
              </w:rPr>
            </w:pPr>
            <w:r>
              <w:rPr>
                <w:rFonts w:hint="eastAsia" w:ascii="长城楷体" w:hAnsi="宋体" w:eastAsia="长城楷体" w:cs="宋体"/>
                <w:color w:val="FFFFFF"/>
                <w:spacing w:val="8"/>
                <w:kern w:val="0"/>
                <w:sz w:val="23"/>
                <w:szCs w:val="23"/>
              </w:rPr>
              <w:t>检查结果</w:t>
            </w:r>
          </w:p>
        </w:tc>
        <w:tc>
          <w:tcPr>
            <w:tcW w:w="2460" w:type="dxa"/>
            <w:tcBorders>
              <w:top w:val="single" w:color="auto" w:sz="6" w:space="0"/>
              <w:left w:val="nil"/>
              <w:bottom w:val="single" w:color="auto" w:sz="6" w:space="0"/>
              <w:right w:val="single" w:color="auto" w:sz="6" w:space="0"/>
            </w:tcBorders>
            <w:shd w:val="clear" w:color="auto" w:fill="276CA3"/>
            <w:tcMar>
              <w:top w:w="0" w:type="dxa"/>
              <w:left w:w="105" w:type="dxa"/>
              <w:bottom w:w="0" w:type="dxa"/>
              <w:right w:w="105" w:type="dxa"/>
            </w:tcMar>
            <w:vAlign w:val="center"/>
          </w:tcPr>
          <w:p w14:paraId="4B49EB2A">
            <w:pPr>
              <w:widowControl/>
              <w:wordWrap w:val="0"/>
              <w:spacing w:line="360" w:lineRule="atLeast"/>
              <w:jc w:val="center"/>
              <w:rPr>
                <w:rFonts w:ascii="长城楷体" w:hAnsi="微软雅黑" w:eastAsia="长城楷体" w:cs="宋体"/>
                <w:b w:val="0"/>
                <w:bCs w:val="0"/>
                <w:color w:val="FFFFFF"/>
                <w:spacing w:val="8"/>
                <w:kern w:val="0"/>
                <w:sz w:val="24"/>
                <w:szCs w:val="24"/>
              </w:rPr>
            </w:pPr>
            <w:r>
              <w:rPr>
                <w:rFonts w:hint="eastAsia" w:ascii="长城楷体" w:hAnsi="宋体" w:eastAsia="长城楷体" w:cs="宋体"/>
                <w:color w:val="FFFFFF"/>
                <w:spacing w:val="8"/>
                <w:kern w:val="0"/>
                <w:sz w:val="23"/>
                <w:szCs w:val="23"/>
              </w:rPr>
              <w:t>检查结论</w:t>
            </w:r>
          </w:p>
        </w:tc>
        <w:tc>
          <w:tcPr>
            <w:tcW w:w="1729" w:type="dxa"/>
            <w:tcBorders>
              <w:top w:val="single" w:color="auto" w:sz="6" w:space="0"/>
              <w:left w:val="nil"/>
              <w:bottom w:val="single" w:color="auto" w:sz="6" w:space="0"/>
              <w:right w:val="single" w:color="auto" w:sz="6" w:space="0"/>
            </w:tcBorders>
            <w:shd w:val="clear" w:color="auto" w:fill="276CA3"/>
            <w:tcMar>
              <w:top w:w="0" w:type="dxa"/>
              <w:left w:w="105" w:type="dxa"/>
              <w:bottom w:w="0" w:type="dxa"/>
              <w:right w:w="105" w:type="dxa"/>
            </w:tcMar>
            <w:vAlign w:val="center"/>
          </w:tcPr>
          <w:p w14:paraId="6140677D">
            <w:pPr>
              <w:widowControl/>
              <w:wordWrap w:val="0"/>
              <w:spacing w:line="360" w:lineRule="atLeast"/>
              <w:jc w:val="center"/>
              <w:rPr>
                <w:rFonts w:ascii="长城楷体" w:hAnsi="微软雅黑" w:eastAsia="长城楷体" w:cs="宋体"/>
                <w:b w:val="0"/>
                <w:bCs w:val="0"/>
                <w:color w:val="FFFFFF"/>
                <w:spacing w:val="8"/>
                <w:kern w:val="0"/>
                <w:sz w:val="24"/>
                <w:szCs w:val="24"/>
              </w:rPr>
            </w:pPr>
            <w:r>
              <w:rPr>
                <w:rFonts w:hint="eastAsia" w:ascii="长城楷体" w:hAnsi="宋体" w:eastAsia="长城楷体" w:cs="宋体"/>
                <w:color w:val="FFFFFF"/>
                <w:spacing w:val="8"/>
                <w:kern w:val="0"/>
                <w:sz w:val="23"/>
                <w:szCs w:val="23"/>
              </w:rPr>
              <w:t>巡视方法描述</w:t>
            </w:r>
          </w:p>
        </w:tc>
        <w:tc>
          <w:tcPr>
            <w:tcW w:w="772" w:type="dxa"/>
            <w:tcBorders>
              <w:top w:val="single" w:color="auto" w:sz="6" w:space="0"/>
              <w:left w:val="nil"/>
              <w:bottom w:val="single" w:color="auto" w:sz="6" w:space="0"/>
              <w:right w:val="single" w:color="auto" w:sz="6" w:space="0"/>
            </w:tcBorders>
            <w:shd w:val="clear" w:color="auto" w:fill="276CA3"/>
            <w:tcMar>
              <w:top w:w="0" w:type="dxa"/>
              <w:left w:w="105" w:type="dxa"/>
              <w:bottom w:w="0" w:type="dxa"/>
              <w:right w:w="105" w:type="dxa"/>
            </w:tcMar>
            <w:vAlign w:val="center"/>
          </w:tcPr>
          <w:p w14:paraId="40074C81">
            <w:pPr>
              <w:widowControl/>
              <w:wordWrap w:val="0"/>
              <w:spacing w:line="360" w:lineRule="atLeast"/>
              <w:jc w:val="center"/>
              <w:rPr>
                <w:rFonts w:ascii="长城楷体" w:hAnsi="微软雅黑" w:eastAsia="长城楷体" w:cs="宋体"/>
                <w:b w:val="0"/>
                <w:bCs w:val="0"/>
                <w:color w:val="FFFFFF"/>
                <w:spacing w:val="8"/>
                <w:kern w:val="0"/>
                <w:sz w:val="24"/>
                <w:szCs w:val="24"/>
              </w:rPr>
            </w:pPr>
            <w:r>
              <w:rPr>
                <w:rFonts w:hint="eastAsia" w:ascii="长城楷体" w:hAnsi="宋体" w:eastAsia="长城楷体" w:cs="宋体"/>
                <w:color w:val="FFFFFF"/>
                <w:spacing w:val="8"/>
                <w:kern w:val="0"/>
                <w:sz w:val="23"/>
                <w:szCs w:val="23"/>
              </w:rPr>
              <w:t>巡检周期</w:t>
            </w:r>
          </w:p>
        </w:tc>
      </w:tr>
      <w:tr w14:paraId="7D7D6F78">
        <w:tblPrEx>
          <w:shd w:val="clear" w:color="auto" w:fill="FFFFFF"/>
          <w:tblCellMar>
            <w:top w:w="0" w:type="dxa"/>
            <w:left w:w="0" w:type="dxa"/>
            <w:bottom w:w="0" w:type="dxa"/>
            <w:right w:w="0" w:type="dxa"/>
          </w:tblCellMar>
        </w:tblPrEx>
        <w:tc>
          <w:tcPr>
            <w:tcW w:w="864" w:type="dxa"/>
            <w:vMerge w:val="restart"/>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14:paraId="060F6DA6">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硬件运行状态</w:t>
            </w:r>
          </w:p>
        </w:tc>
        <w:tc>
          <w:tcPr>
            <w:tcW w:w="172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39D839F9">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电源运行状态</w:t>
            </w:r>
          </w:p>
        </w:tc>
        <w:tc>
          <w:tcPr>
            <w:tcW w:w="1296"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278C8785">
            <w:pPr>
              <w:widowControl/>
              <w:wordWrap w:val="0"/>
              <w:rPr>
                <w:rFonts w:ascii="长城楷体" w:hAnsi="微软雅黑" w:eastAsia="长城楷体" w:cs="宋体"/>
                <w:b w:val="0"/>
                <w:bCs w:val="0"/>
                <w:color w:val="333333"/>
                <w:spacing w:val="8"/>
                <w:kern w:val="0"/>
                <w:sz w:val="24"/>
                <w:szCs w:val="24"/>
              </w:rPr>
            </w:pPr>
          </w:p>
        </w:tc>
        <w:tc>
          <w:tcPr>
            <w:tcW w:w="78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6B67992D">
            <w:pPr>
              <w:widowControl/>
              <w:wordWrap w:val="0"/>
              <w:rPr>
                <w:rFonts w:ascii="长城楷体" w:hAnsi="微软雅黑" w:eastAsia="长城楷体" w:cs="宋体"/>
                <w:b w:val="0"/>
                <w:bCs w:val="0"/>
                <w:color w:val="333333"/>
                <w:spacing w:val="8"/>
                <w:kern w:val="0"/>
                <w:sz w:val="24"/>
                <w:szCs w:val="24"/>
              </w:rPr>
            </w:pPr>
          </w:p>
        </w:tc>
        <w:tc>
          <w:tcPr>
            <w:tcW w:w="246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5E51C40E">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172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475ABBA0">
            <w:pPr>
              <w:widowControl/>
              <w:wordWrap w:val="0"/>
              <w:rPr>
                <w:rFonts w:ascii="长城楷体" w:hAnsi="微软雅黑" w:eastAsia="长城楷体" w:cs="宋体"/>
                <w:b w:val="0"/>
                <w:bCs w:val="0"/>
                <w:color w:val="333333"/>
                <w:spacing w:val="8"/>
                <w:kern w:val="0"/>
                <w:sz w:val="24"/>
                <w:szCs w:val="24"/>
              </w:rPr>
            </w:pPr>
          </w:p>
        </w:tc>
        <w:tc>
          <w:tcPr>
            <w:tcW w:w="772" w:type="dxa"/>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tcPr>
          <w:p w14:paraId="1519961A">
            <w:pPr>
              <w:widowControl/>
              <w:wordWrap w:val="0"/>
              <w:rPr>
                <w:rFonts w:ascii="长城楷体" w:hAnsi="微软雅黑" w:eastAsia="长城楷体" w:cs="宋体"/>
                <w:b w:val="0"/>
                <w:bCs w:val="0"/>
                <w:color w:val="333333"/>
                <w:spacing w:val="8"/>
                <w:kern w:val="0"/>
                <w:sz w:val="24"/>
                <w:szCs w:val="24"/>
              </w:rPr>
            </w:pPr>
          </w:p>
        </w:tc>
      </w:tr>
      <w:tr w14:paraId="774C28F1">
        <w:tblPrEx>
          <w:shd w:val="clear" w:color="auto" w:fill="FFFFFF"/>
          <w:tblCellMar>
            <w:top w:w="0" w:type="dxa"/>
            <w:left w:w="0" w:type="dxa"/>
            <w:bottom w:w="0" w:type="dxa"/>
            <w:right w:w="0" w:type="dxa"/>
          </w:tblCellMar>
        </w:tblPrEx>
        <w:tc>
          <w:tcPr>
            <w:tcW w:w="0" w:type="auto"/>
            <w:vMerge w:val="continue"/>
            <w:tcBorders>
              <w:top w:val="nil"/>
              <w:left w:val="single" w:color="auto" w:sz="6" w:space="0"/>
              <w:bottom w:val="single" w:color="auto" w:sz="6" w:space="0"/>
              <w:right w:val="single" w:color="auto" w:sz="6" w:space="0"/>
            </w:tcBorders>
            <w:shd w:val="clear" w:color="auto" w:fill="FFFFFF"/>
            <w:vAlign w:val="center"/>
          </w:tcPr>
          <w:p w14:paraId="31E444E0">
            <w:pPr>
              <w:widowControl/>
              <w:rPr>
                <w:rFonts w:ascii="长城楷体" w:hAnsi="微软雅黑" w:eastAsia="长城楷体" w:cs="宋体"/>
                <w:b w:val="0"/>
                <w:bCs w:val="0"/>
                <w:color w:val="333333"/>
                <w:spacing w:val="8"/>
                <w:kern w:val="0"/>
                <w:sz w:val="24"/>
                <w:szCs w:val="24"/>
              </w:rPr>
            </w:pPr>
          </w:p>
        </w:tc>
        <w:tc>
          <w:tcPr>
            <w:tcW w:w="172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2C9C160E">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风扇运行状态</w:t>
            </w:r>
          </w:p>
        </w:tc>
        <w:tc>
          <w:tcPr>
            <w:tcW w:w="1296"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0896D859">
            <w:pPr>
              <w:widowControl/>
              <w:wordWrap w:val="0"/>
              <w:rPr>
                <w:rFonts w:ascii="长城楷体" w:hAnsi="微软雅黑" w:eastAsia="长城楷体" w:cs="宋体"/>
                <w:b w:val="0"/>
                <w:bCs w:val="0"/>
                <w:color w:val="333333"/>
                <w:spacing w:val="8"/>
                <w:kern w:val="0"/>
                <w:sz w:val="24"/>
                <w:szCs w:val="24"/>
              </w:rPr>
            </w:pPr>
          </w:p>
        </w:tc>
        <w:tc>
          <w:tcPr>
            <w:tcW w:w="78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6FB1784A">
            <w:pPr>
              <w:widowControl/>
              <w:wordWrap w:val="0"/>
              <w:rPr>
                <w:rFonts w:ascii="长城楷体" w:hAnsi="微软雅黑" w:eastAsia="长城楷体" w:cs="宋体"/>
                <w:b w:val="0"/>
                <w:bCs w:val="0"/>
                <w:color w:val="333333"/>
                <w:spacing w:val="8"/>
                <w:kern w:val="0"/>
                <w:sz w:val="24"/>
                <w:szCs w:val="24"/>
              </w:rPr>
            </w:pPr>
          </w:p>
        </w:tc>
        <w:tc>
          <w:tcPr>
            <w:tcW w:w="246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28F62785">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172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0AD308CE">
            <w:pPr>
              <w:widowControl/>
              <w:wordWrap w:val="0"/>
              <w:rPr>
                <w:rFonts w:ascii="长城楷体" w:hAnsi="微软雅黑" w:eastAsia="长城楷体" w:cs="宋体"/>
                <w:b w:val="0"/>
                <w:bCs w:val="0"/>
                <w:color w:val="333333"/>
                <w:spacing w:val="8"/>
                <w:kern w:val="0"/>
                <w:sz w:val="24"/>
                <w:szCs w:val="24"/>
              </w:rPr>
            </w:pPr>
          </w:p>
        </w:tc>
        <w:tc>
          <w:tcPr>
            <w:tcW w:w="772"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14:paraId="3F656411">
            <w:pPr>
              <w:widowControl/>
              <w:wordWrap w:val="0"/>
              <w:rPr>
                <w:rFonts w:ascii="长城楷体" w:hAnsi="微软雅黑" w:eastAsia="长城楷体" w:cs="宋体"/>
                <w:b w:val="0"/>
                <w:bCs w:val="0"/>
                <w:color w:val="333333"/>
                <w:spacing w:val="8"/>
                <w:kern w:val="0"/>
                <w:sz w:val="24"/>
                <w:szCs w:val="24"/>
              </w:rPr>
            </w:pPr>
          </w:p>
        </w:tc>
      </w:tr>
      <w:tr w14:paraId="422F6EF7">
        <w:tblPrEx>
          <w:shd w:val="clear" w:color="auto" w:fill="FFFFFF"/>
          <w:tblCellMar>
            <w:top w:w="0" w:type="dxa"/>
            <w:left w:w="0" w:type="dxa"/>
            <w:bottom w:w="0" w:type="dxa"/>
            <w:right w:w="0" w:type="dxa"/>
          </w:tblCellMar>
        </w:tblPrEx>
        <w:tc>
          <w:tcPr>
            <w:tcW w:w="0" w:type="auto"/>
            <w:vMerge w:val="continue"/>
            <w:tcBorders>
              <w:top w:val="nil"/>
              <w:left w:val="single" w:color="auto" w:sz="6" w:space="0"/>
              <w:bottom w:val="single" w:color="auto" w:sz="6" w:space="0"/>
              <w:right w:val="single" w:color="auto" w:sz="6" w:space="0"/>
            </w:tcBorders>
            <w:shd w:val="clear" w:color="auto" w:fill="FFFFFF"/>
            <w:vAlign w:val="center"/>
          </w:tcPr>
          <w:p w14:paraId="6E466CB2">
            <w:pPr>
              <w:widowControl/>
              <w:rPr>
                <w:rFonts w:ascii="长城楷体" w:hAnsi="微软雅黑" w:eastAsia="长城楷体" w:cs="宋体"/>
                <w:b w:val="0"/>
                <w:bCs w:val="0"/>
                <w:color w:val="333333"/>
                <w:spacing w:val="8"/>
                <w:kern w:val="0"/>
                <w:sz w:val="24"/>
                <w:szCs w:val="24"/>
              </w:rPr>
            </w:pPr>
          </w:p>
        </w:tc>
        <w:tc>
          <w:tcPr>
            <w:tcW w:w="172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3BB79B11">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模块运行状态</w:t>
            </w:r>
          </w:p>
        </w:tc>
        <w:tc>
          <w:tcPr>
            <w:tcW w:w="1296"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31142CA4">
            <w:pPr>
              <w:widowControl/>
              <w:wordWrap w:val="0"/>
              <w:rPr>
                <w:rFonts w:ascii="长城楷体" w:hAnsi="微软雅黑" w:eastAsia="长城楷体" w:cs="宋体"/>
                <w:b w:val="0"/>
                <w:bCs w:val="0"/>
                <w:color w:val="333333"/>
                <w:spacing w:val="8"/>
                <w:kern w:val="0"/>
                <w:sz w:val="24"/>
                <w:szCs w:val="24"/>
              </w:rPr>
            </w:pPr>
          </w:p>
        </w:tc>
        <w:tc>
          <w:tcPr>
            <w:tcW w:w="78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1DED48E7">
            <w:pPr>
              <w:widowControl/>
              <w:wordWrap w:val="0"/>
              <w:rPr>
                <w:rFonts w:ascii="长城楷体" w:hAnsi="微软雅黑" w:eastAsia="长城楷体" w:cs="宋体"/>
                <w:b w:val="0"/>
                <w:bCs w:val="0"/>
                <w:color w:val="333333"/>
                <w:spacing w:val="8"/>
                <w:kern w:val="0"/>
                <w:sz w:val="24"/>
                <w:szCs w:val="24"/>
              </w:rPr>
            </w:pPr>
          </w:p>
        </w:tc>
        <w:tc>
          <w:tcPr>
            <w:tcW w:w="246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4626CD2E">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172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1EA69951">
            <w:pPr>
              <w:widowControl/>
              <w:wordWrap w:val="0"/>
              <w:rPr>
                <w:rFonts w:ascii="长城楷体" w:hAnsi="微软雅黑" w:eastAsia="长城楷体" w:cs="宋体"/>
                <w:b w:val="0"/>
                <w:bCs w:val="0"/>
                <w:color w:val="333333"/>
                <w:spacing w:val="8"/>
                <w:kern w:val="0"/>
                <w:sz w:val="24"/>
                <w:szCs w:val="24"/>
              </w:rPr>
            </w:pPr>
          </w:p>
        </w:tc>
        <w:tc>
          <w:tcPr>
            <w:tcW w:w="772"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14:paraId="4B1B4047">
            <w:pPr>
              <w:widowControl/>
              <w:wordWrap w:val="0"/>
              <w:rPr>
                <w:rFonts w:ascii="长城楷体" w:hAnsi="微软雅黑" w:eastAsia="长城楷体" w:cs="宋体"/>
                <w:b w:val="0"/>
                <w:bCs w:val="0"/>
                <w:color w:val="333333"/>
                <w:spacing w:val="8"/>
                <w:kern w:val="0"/>
                <w:sz w:val="24"/>
                <w:szCs w:val="24"/>
              </w:rPr>
            </w:pPr>
          </w:p>
        </w:tc>
      </w:tr>
      <w:tr w14:paraId="7E57AE0C">
        <w:tblPrEx>
          <w:shd w:val="clear" w:color="auto" w:fill="FFFFFF"/>
          <w:tblCellMar>
            <w:top w:w="0" w:type="dxa"/>
            <w:left w:w="0" w:type="dxa"/>
            <w:bottom w:w="0" w:type="dxa"/>
            <w:right w:w="0" w:type="dxa"/>
          </w:tblCellMar>
        </w:tblPrEx>
        <w:tc>
          <w:tcPr>
            <w:tcW w:w="864" w:type="dxa"/>
            <w:vMerge w:val="restart"/>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14:paraId="7CF8DC48">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系统运行状态检查</w:t>
            </w:r>
          </w:p>
        </w:tc>
        <w:tc>
          <w:tcPr>
            <w:tcW w:w="172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4641CC7D">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VLAN  状态</w:t>
            </w:r>
          </w:p>
        </w:tc>
        <w:tc>
          <w:tcPr>
            <w:tcW w:w="1296"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5D232AA6">
            <w:pPr>
              <w:widowControl/>
              <w:wordWrap w:val="0"/>
              <w:rPr>
                <w:rFonts w:ascii="长城楷体" w:hAnsi="微软雅黑" w:eastAsia="长城楷体" w:cs="宋体"/>
                <w:b w:val="0"/>
                <w:bCs w:val="0"/>
                <w:color w:val="333333"/>
                <w:spacing w:val="8"/>
                <w:kern w:val="0"/>
                <w:sz w:val="24"/>
                <w:szCs w:val="24"/>
              </w:rPr>
            </w:pPr>
          </w:p>
        </w:tc>
        <w:tc>
          <w:tcPr>
            <w:tcW w:w="78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442252F3">
            <w:pPr>
              <w:widowControl/>
              <w:wordWrap w:val="0"/>
              <w:rPr>
                <w:rFonts w:ascii="长城楷体" w:hAnsi="微软雅黑" w:eastAsia="长城楷体" w:cs="宋体"/>
                <w:b w:val="0"/>
                <w:bCs w:val="0"/>
                <w:color w:val="333333"/>
                <w:spacing w:val="8"/>
                <w:kern w:val="0"/>
                <w:sz w:val="24"/>
                <w:szCs w:val="24"/>
              </w:rPr>
            </w:pPr>
          </w:p>
        </w:tc>
        <w:tc>
          <w:tcPr>
            <w:tcW w:w="246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232089EA">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172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458EE659">
            <w:pPr>
              <w:widowControl/>
              <w:wordWrap w:val="0"/>
              <w:rPr>
                <w:rFonts w:ascii="长城楷体" w:hAnsi="微软雅黑" w:eastAsia="长城楷体" w:cs="宋体"/>
                <w:b w:val="0"/>
                <w:bCs w:val="0"/>
                <w:color w:val="333333"/>
                <w:spacing w:val="8"/>
                <w:kern w:val="0"/>
                <w:sz w:val="24"/>
                <w:szCs w:val="24"/>
              </w:rPr>
            </w:pPr>
          </w:p>
        </w:tc>
        <w:tc>
          <w:tcPr>
            <w:tcW w:w="772"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14:paraId="7ECA4E76">
            <w:pPr>
              <w:widowControl/>
              <w:wordWrap w:val="0"/>
              <w:rPr>
                <w:rFonts w:ascii="长城楷体" w:hAnsi="微软雅黑" w:eastAsia="长城楷体" w:cs="宋体"/>
                <w:b w:val="0"/>
                <w:bCs w:val="0"/>
                <w:color w:val="333333"/>
                <w:spacing w:val="8"/>
                <w:kern w:val="0"/>
                <w:sz w:val="24"/>
                <w:szCs w:val="24"/>
              </w:rPr>
            </w:pPr>
          </w:p>
        </w:tc>
      </w:tr>
      <w:tr w14:paraId="64CAF527">
        <w:tblPrEx>
          <w:shd w:val="clear" w:color="auto" w:fill="FFFFFF"/>
          <w:tblCellMar>
            <w:top w:w="0" w:type="dxa"/>
            <w:left w:w="0" w:type="dxa"/>
            <w:bottom w:w="0" w:type="dxa"/>
            <w:right w:w="0" w:type="dxa"/>
          </w:tblCellMar>
        </w:tblPrEx>
        <w:trPr>
          <w:trHeight w:val="345" w:hRule="atLeast"/>
        </w:trPr>
        <w:tc>
          <w:tcPr>
            <w:tcW w:w="0" w:type="auto"/>
            <w:vMerge w:val="continue"/>
            <w:tcBorders>
              <w:top w:val="nil"/>
              <w:left w:val="single" w:color="auto" w:sz="6" w:space="0"/>
              <w:bottom w:val="single" w:color="auto" w:sz="6" w:space="0"/>
              <w:right w:val="single" w:color="auto" w:sz="6" w:space="0"/>
            </w:tcBorders>
            <w:shd w:val="clear" w:color="auto" w:fill="FFFFFF"/>
            <w:vAlign w:val="center"/>
          </w:tcPr>
          <w:p w14:paraId="7145A337">
            <w:pPr>
              <w:widowControl/>
              <w:rPr>
                <w:rFonts w:ascii="长城楷体" w:hAnsi="微软雅黑" w:eastAsia="长城楷体" w:cs="宋体"/>
                <w:b w:val="0"/>
                <w:bCs w:val="0"/>
                <w:color w:val="333333"/>
                <w:spacing w:val="8"/>
                <w:kern w:val="0"/>
                <w:sz w:val="24"/>
                <w:szCs w:val="24"/>
              </w:rPr>
            </w:pPr>
          </w:p>
        </w:tc>
        <w:tc>
          <w:tcPr>
            <w:tcW w:w="172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322B7519">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配置  状态</w:t>
            </w:r>
          </w:p>
        </w:tc>
        <w:tc>
          <w:tcPr>
            <w:tcW w:w="1296"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2E72031D">
            <w:pPr>
              <w:widowControl/>
              <w:wordWrap w:val="0"/>
              <w:rPr>
                <w:rFonts w:ascii="长城楷体" w:hAnsi="微软雅黑" w:eastAsia="长城楷体" w:cs="宋体"/>
                <w:b w:val="0"/>
                <w:bCs w:val="0"/>
                <w:color w:val="333333"/>
                <w:spacing w:val="8"/>
                <w:kern w:val="0"/>
                <w:sz w:val="24"/>
                <w:szCs w:val="24"/>
              </w:rPr>
            </w:pPr>
          </w:p>
        </w:tc>
        <w:tc>
          <w:tcPr>
            <w:tcW w:w="78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13D8657A">
            <w:pPr>
              <w:widowControl/>
              <w:wordWrap w:val="0"/>
              <w:rPr>
                <w:rFonts w:ascii="长城楷体" w:hAnsi="微软雅黑" w:eastAsia="长城楷体" w:cs="宋体"/>
                <w:b w:val="0"/>
                <w:bCs w:val="0"/>
                <w:color w:val="333333"/>
                <w:spacing w:val="8"/>
                <w:kern w:val="0"/>
                <w:sz w:val="24"/>
                <w:szCs w:val="24"/>
              </w:rPr>
            </w:pPr>
          </w:p>
        </w:tc>
        <w:tc>
          <w:tcPr>
            <w:tcW w:w="246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4DAB8339">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172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0828A1AA">
            <w:pPr>
              <w:widowControl/>
              <w:wordWrap w:val="0"/>
              <w:rPr>
                <w:rFonts w:ascii="长城楷体" w:hAnsi="微软雅黑" w:eastAsia="长城楷体" w:cs="宋体"/>
                <w:b w:val="0"/>
                <w:bCs w:val="0"/>
                <w:color w:val="333333"/>
                <w:spacing w:val="8"/>
                <w:kern w:val="0"/>
                <w:sz w:val="24"/>
                <w:szCs w:val="24"/>
              </w:rPr>
            </w:pPr>
          </w:p>
        </w:tc>
        <w:tc>
          <w:tcPr>
            <w:tcW w:w="772"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14:paraId="5DCEF760">
            <w:pPr>
              <w:widowControl/>
              <w:wordWrap w:val="0"/>
              <w:rPr>
                <w:rFonts w:ascii="长城楷体" w:hAnsi="微软雅黑" w:eastAsia="长城楷体" w:cs="宋体"/>
                <w:b w:val="0"/>
                <w:bCs w:val="0"/>
                <w:color w:val="333333"/>
                <w:spacing w:val="8"/>
                <w:kern w:val="0"/>
                <w:sz w:val="24"/>
                <w:szCs w:val="24"/>
              </w:rPr>
            </w:pPr>
          </w:p>
        </w:tc>
      </w:tr>
      <w:tr w14:paraId="5512A131">
        <w:tblPrEx>
          <w:shd w:val="clear" w:color="auto" w:fill="FFFFFF"/>
          <w:tblCellMar>
            <w:top w:w="0" w:type="dxa"/>
            <w:left w:w="0" w:type="dxa"/>
            <w:bottom w:w="0" w:type="dxa"/>
            <w:right w:w="0" w:type="dxa"/>
          </w:tblCellMar>
        </w:tblPrEx>
        <w:trPr>
          <w:trHeight w:val="345" w:hRule="atLeast"/>
        </w:trPr>
        <w:tc>
          <w:tcPr>
            <w:tcW w:w="0" w:type="auto"/>
            <w:vMerge w:val="continue"/>
            <w:tcBorders>
              <w:top w:val="nil"/>
              <w:left w:val="single" w:color="auto" w:sz="6" w:space="0"/>
              <w:bottom w:val="single" w:color="auto" w:sz="6" w:space="0"/>
              <w:right w:val="single" w:color="auto" w:sz="6" w:space="0"/>
            </w:tcBorders>
            <w:shd w:val="clear" w:color="auto" w:fill="FFFFFF"/>
            <w:vAlign w:val="center"/>
          </w:tcPr>
          <w:p w14:paraId="384B648A">
            <w:pPr>
              <w:widowControl/>
              <w:rPr>
                <w:rFonts w:ascii="长城楷体" w:hAnsi="微软雅黑" w:eastAsia="长城楷体" w:cs="宋体"/>
                <w:b w:val="0"/>
                <w:bCs w:val="0"/>
                <w:color w:val="333333"/>
                <w:spacing w:val="8"/>
                <w:kern w:val="0"/>
                <w:sz w:val="24"/>
                <w:szCs w:val="24"/>
              </w:rPr>
            </w:pPr>
          </w:p>
        </w:tc>
        <w:tc>
          <w:tcPr>
            <w:tcW w:w="172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3DD73E8F">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OSPF  状态</w:t>
            </w:r>
          </w:p>
        </w:tc>
        <w:tc>
          <w:tcPr>
            <w:tcW w:w="1296"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51C7CA3C">
            <w:pPr>
              <w:widowControl/>
              <w:wordWrap w:val="0"/>
              <w:rPr>
                <w:rFonts w:ascii="长城楷体" w:hAnsi="微软雅黑" w:eastAsia="长城楷体" w:cs="宋体"/>
                <w:b w:val="0"/>
                <w:bCs w:val="0"/>
                <w:color w:val="333333"/>
                <w:spacing w:val="8"/>
                <w:kern w:val="0"/>
                <w:sz w:val="24"/>
                <w:szCs w:val="24"/>
              </w:rPr>
            </w:pPr>
          </w:p>
        </w:tc>
        <w:tc>
          <w:tcPr>
            <w:tcW w:w="78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6F838EA3">
            <w:pPr>
              <w:widowControl/>
              <w:wordWrap w:val="0"/>
              <w:rPr>
                <w:rFonts w:ascii="长城楷体" w:hAnsi="微软雅黑" w:eastAsia="长城楷体" w:cs="宋体"/>
                <w:b w:val="0"/>
                <w:bCs w:val="0"/>
                <w:color w:val="333333"/>
                <w:spacing w:val="8"/>
                <w:kern w:val="0"/>
                <w:sz w:val="24"/>
                <w:szCs w:val="24"/>
              </w:rPr>
            </w:pPr>
          </w:p>
        </w:tc>
        <w:tc>
          <w:tcPr>
            <w:tcW w:w="246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5CE3BB79">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172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42643CF9">
            <w:pPr>
              <w:widowControl/>
              <w:wordWrap w:val="0"/>
              <w:rPr>
                <w:rFonts w:ascii="长城楷体" w:hAnsi="微软雅黑" w:eastAsia="长城楷体" w:cs="宋体"/>
                <w:b w:val="0"/>
                <w:bCs w:val="0"/>
                <w:color w:val="333333"/>
                <w:spacing w:val="8"/>
                <w:kern w:val="0"/>
                <w:sz w:val="24"/>
                <w:szCs w:val="24"/>
              </w:rPr>
            </w:pPr>
          </w:p>
        </w:tc>
        <w:tc>
          <w:tcPr>
            <w:tcW w:w="772"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14:paraId="672F31B0">
            <w:pPr>
              <w:widowControl/>
              <w:wordWrap w:val="0"/>
              <w:rPr>
                <w:rFonts w:ascii="长城楷体" w:hAnsi="微软雅黑" w:eastAsia="长城楷体" w:cs="宋体"/>
                <w:b w:val="0"/>
                <w:bCs w:val="0"/>
                <w:color w:val="333333"/>
                <w:spacing w:val="8"/>
                <w:kern w:val="0"/>
                <w:sz w:val="24"/>
                <w:szCs w:val="24"/>
              </w:rPr>
            </w:pPr>
          </w:p>
        </w:tc>
      </w:tr>
      <w:tr w14:paraId="6F34AE8F">
        <w:tblPrEx>
          <w:shd w:val="clear" w:color="auto" w:fill="FFFFFF"/>
          <w:tblCellMar>
            <w:top w:w="0" w:type="dxa"/>
            <w:left w:w="0" w:type="dxa"/>
            <w:bottom w:w="0" w:type="dxa"/>
            <w:right w:w="0" w:type="dxa"/>
          </w:tblCellMar>
        </w:tblPrEx>
        <w:trPr>
          <w:trHeight w:val="465" w:hRule="atLeast"/>
        </w:trPr>
        <w:tc>
          <w:tcPr>
            <w:tcW w:w="864"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14:paraId="7DA8490D">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日志检查</w:t>
            </w:r>
          </w:p>
        </w:tc>
        <w:tc>
          <w:tcPr>
            <w:tcW w:w="172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5507361A">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日志  状态</w:t>
            </w:r>
          </w:p>
        </w:tc>
        <w:tc>
          <w:tcPr>
            <w:tcW w:w="1296"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1D12BF3D">
            <w:pPr>
              <w:widowControl/>
              <w:wordWrap w:val="0"/>
              <w:rPr>
                <w:rFonts w:ascii="长城楷体" w:hAnsi="微软雅黑" w:eastAsia="长城楷体" w:cs="宋体"/>
                <w:b w:val="0"/>
                <w:bCs w:val="0"/>
                <w:color w:val="333333"/>
                <w:spacing w:val="8"/>
                <w:kern w:val="0"/>
                <w:sz w:val="24"/>
                <w:szCs w:val="24"/>
              </w:rPr>
            </w:pPr>
          </w:p>
        </w:tc>
        <w:tc>
          <w:tcPr>
            <w:tcW w:w="78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48B86755">
            <w:pPr>
              <w:widowControl/>
              <w:wordWrap w:val="0"/>
              <w:rPr>
                <w:rFonts w:ascii="长城楷体" w:hAnsi="微软雅黑" w:eastAsia="长城楷体" w:cs="宋体"/>
                <w:b w:val="0"/>
                <w:bCs w:val="0"/>
                <w:color w:val="333333"/>
                <w:spacing w:val="8"/>
                <w:kern w:val="0"/>
                <w:sz w:val="24"/>
                <w:szCs w:val="24"/>
              </w:rPr>
            </w:pPr>
          </w:p>
        </w:tc>
        <w:tc>
          <w:tcPr>
            <w:tcW w:w="246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73FF8916">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172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53811390">
            <w:pPr>
              <w:widowControl/>
              <w:wordWrap w:val="0"/>
              <w:rPr>
                <w:rFonts w:ascii="长城楷体" w:hAnsi="微软雅黑" w:eastAsia="长城楷体" w:cs="宋体"/>
                <w:b w:val="0"/>
                <w:bCs w:val="0"/>
                <w:color w:val="333333"/>
                <w:spacing w:val="8"/>
                <w:kern w:val="0"/>
                <w:sz w:val="24"/>
                <w:szCs w:val="24"/>
              </w:rPr>
            </w:pPr>
          </w:p>
        </w:tc>
        <w:tc>
          <w:tcPr>
            <w:tcW w:w="772"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14:paraId="6DCE6689">
            <w:pPr>
              <w:widowControl/>
              <w:wordWrap w:val="0"/>
              <w:rPr>
                <w:rFonts w:ascii="长城楷体" w:hAnsi="微软雅黑" w:eastAsia="长城楷体" w:cs="宋体"/>
                <w:b w:val="0"/>
                <w:bCs w:val="0"/>
                <w:color w:val="333333"/>
                <w:spacing w:val="8"/>
                <w:kern w:val="0"/>
                <w:sz w:val="24"/>
                <w:szCs w:val="24"/>
              </w:rPr>
            </w:pPr>
          </w:p>
        </w:tc>
      </w:tr>
      <w:tr w14:paraId="7635132A">
        <w:tblPrEx>
          <w:shd w:val="clear" w:color="auto" w:fill="FFFFFF"/>
          <w:tblCellMar>
            <w:top w:w="0" w:type="dxa"/>
            <w:left w:w="0" w:type="dxa"/>
            <w:bottom w:w="0" w:type="dxa"/>
            <w:right w:w="0" w:type="dxa"/>
          </w:tblCellMar>
        </w:tblPrEx>
        <w:tc>
          <w:tcPr>
            <w:tcW w:w="864" w:type="dxa"/>
            <w:vMerge w:val="restart"/>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14:paraId="466B03BC">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其他检查内容</w:t>
            </w:r>
          </w:p>
        </w:tc>
        <w:tc>
          <w:tcPr>
            <w:tcW w:w="172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2FCE290B">
            <w:pPr>
              <w:widowControl/>
              <w:wordWrap w:val="0"/>
              <w:rPr>
                <w:rFonts w:ascii="长城楷体" w:hAnsi="微软雅黑" w:eastAsia="长城楷体" w:cs="宋体"/>
                <w:b w:val="0"/>
                <w:bCs w:val="0"/>
                <w:color w:val="333333"/>
                <w:spacing w:val="8"/>
                <w:kern w:val="0"/>
                <w:sz w:val="24"/>
                <w:szCs w:val="24"/>
              </w:rPr>
            </w:pPr>
          </w:p>
        </w:tc>
        <w:tc>
          <w:tcPr>
            <w:tcW w:w="1296"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4E96886F">
            <w:pPr>
              <w:widowControl/>
              <w:wordWrap w:val="0"/>
              <w:rPr>
                <w:rFonts w:ascii="长城楷体" w:hAnsi="微软雅黑" w:eastAsia="长城楷体" w:cs="宋体"/>
                <w:b w:val="0"/>
                <w:bCs w:val="0"/>
                <w:color w:val="333333"/>
                <w:spacing w:val="8"/>
                <w:kern w:val="0"/>
                <w:sz w:val="24"/>
                <w:szCs w:val="24"/>
              </w:rPr>
            </w:pPr>
          </w:p>
        </w:tc>
        <w:tc>
          <w:tcPr>
            <w:tcW w:w="78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4BCEE890">
            <w:pPr>
              <w:widowControl/>
              <w:wordWrap w:val="0"/>
              <w:rPr>
                <w:rFonts w:ascii="长城楷体" w:hAnsi="微软雅黑" w:eastAsia="长城楷体" w:cs="宋体"/>
                <w:b w:val="0"/>
                <w:bCs w:val="0"/>
                <w:color w:val="333333"/>
                <w:spacing w:val="8"/>
                <w:kern w:val="0"/>
                <w:sz w:val="24"/>
                <w:szCs w:val="24"/>
              </w:rPr>
            </w:pPr>
          </w:p>
        </w:tc>
        <w:tc>
          <w:tcPr>
            <w:tcW w:w="246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048404BE">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172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38BA89E3">
            <w:pPr>
              <w:widowControl/>
              <w:wordWrap w:val="0"/>
              <w:rPr>
                <w:rFonts w:ascii="长城楷体" w:hAnsi="微软雅黑" w:eastAsia="长城楷体" w:cs="宋体"/>
                <w:b w:val="0"/>
                <w:bCs w:val="0"/>
                <w:color w:val="333333"/>
                <w:spacing w:val="8"/>
                <w:kern w:val="0"/>
                <w:sz w:val="24"/>
                <w:szCs w:val="24"/>
              </w:rPr>
            </w:pPr>
          </w:p>
        </w:tc>
        <w:tc>
          <w:tcPr>
            <w:tcW w:w="772"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6273E72B">
            <w:pPr>
              <w:widowControl/>
              <w:wordWrap w:val="0"/>
              <w:rPr>
                <w:rFonts w:ascii="长城楷体" w:hAnsi="微软雅黑" w:eastAsia="长城楷体" w:cs="宋体"/>
                <w:b w:val="0"/>
                <w:bCs w:val="0"/>
                <w:color w:val="333333"/>
                <w:spacing w:val="8"/>
                <w:kern w:val="0"/>
                <w:sz w:val="24"/>
                <w:szCs w:val="24"/>
              </w:rPr>
            </w:pPr>
          </w:p>
        </w:tc>
      </w:tr>
      <w:tr w14:paraId="6B65EF87">
        <w:tblPrEx>
          <w:shd w:val="clear" w:color="auto" w:fill="FFFFFF"/>
          <w:tblCellMar>
            <w:top w:w="0" w:type="dxa"/>
            <w:left w:w="0" w:type="dxa"/>
            <w:bottom w:w="0" w:type="dxa"/>
            <w:right w:w="0" w:type="dxa"/>
          </w:tblCellMar>
        </w:tblPrEx>
        <w:tc>
          <w:tcPr>
            <w:tcW w:w="0" w:type="auto"/>
            <w:vMerge w:val="continue"/>
            <w:tcBorders>
              <w:top w:val="nil"/>
              <w:left w:val="single" w:color="auto" w:sz="6" w:space="0"/>
              <w:bottom w:val="single" w:color="auto" w:sz="6" w:space="0"/>
              <w:right w:val="single" w:color="auto" w:sz="6" w:space="0"/>
            </w:tcBorders>
            <w:shd w:val="clear" w:color="auto" w:fill="FFFFFF"/>
            <w:vAlign w:val="center"/>
          </w:tcPr>
          <w:p w14:paraId="483BE9FD">
            <w:pPr>
              <w:widowControl/>
              <w:rPr>
                <w:rFonts w:ascii="长城楷体" w:hAnsi="微软雅黑" w:eastAsia="长城楷体" w:cs="宋体"/>
                <w:b w:val="0"/>
                <w:bCs w:val="0"/>
                <w:color w:val="333333"/>
                <w:spacing w:val="8"/>
                <w:kern w:val="0"/>
                <w:sz w:val="24"/>
                <w:szCs w:val="24"/>
              </w:rPr>
            </w:pPr>
          </w:p>
        </w:tc>
        <w:tc>
          <w:tcPr>
            <w:tcW w:w="172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438BA713">
            <w:pPr>
              <w:widowControl/>
              <w:wordWrap w:val="0"/>
              <w:rPr>
                <w:rFonts w:ascii="长城楷体" w:hAnsi="微软雅黑" w:eastAsia="长城楷体" w:cs="宋体"/>
                <w:b w:val="0"/>
                <w:bCs w:val="0"/>
                <w:color w:val="333333"/>
                <w:spacing w:val="8"/>
                <w:kern w:val="0"/>
                <w:sz w:val="24"/>
                <w:szCs w:val="24"/>
              </w:rPr>
            </w:pPr>
          </w:p>
        </w:tc>
        <w:tc>
          <w:tcPr>
            <w:tcW w:w="1296"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11ED8AF1">
            <w:pPr>
              <w:widowControl/>
              <w:wordWrap w:val="0"/>
              <w:rPr>
                <w:rFonts w:ascii="长城楷体" w:hAnsi="微软雅黑" w:eastAsia="长城楷体" w:cs="宋体"/>
                <w:b w:val="0"/>
                <w:bCs w:val="0"/>
                <w:color w:val="333333"/>
                <w:spacing w:val="8"/>
                <w:kern w:val="0"/>
                <w:sz w:val="24"/>
                <w:szCs w:val="24"/>
              </w:rPr>
            </w:pPr>
          </w:p>
        </w:tc>
        <w:tc>
          <w:tcPr>
            <w:tcW w:w="78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6942C54B">
            <w:pPr>
              <w:widowControl/>
              <w:wordWrap w:val="0"/>
              <w:rPr>
                <w:rFonts w:ascii="长城楷体" w:hAnsi="微软雅黑" w:eastAsia="长城楷体" w:cs="宋体"/>
                <w:b w:val="0"/>
                <w:bCs w:val="0"/>
                <w:color w:val="333333"/>
                <w:spacing w:val="8"/>
                <w:kern w:val="0"/>
                <w:sz w:val="24"/>
                <w:szCs w:val="24"/>
              </w:rPr>
            </w:pPr>
          </w:p>
        </w:tc>
        <w:tc>
          <w:tcPr>
            <w:tcW w:w="246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3403AEE6">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172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3F57F9B7">
            <w:pPr>
              <w:widowControl/>
              <w:wordWrap w:val="0"/>
              <w:rPr>
                <w:rFonts w:ascii="长城楷体" w:hAnsi="微软雅黑" w:eastAsia="长城楷体" w:cs="宋体"/>
                <w:b w:val="0"/>
                <w:bCs w:val="0"/>
                <w:color w:val="333333"/>
                <w:spacing w:val="8"/>
                <w:kern w:val="0"/>
                <w:sz w:val="24"/>
                <w:szCs w:val="24"/>
              </w:rPr>
            </w:pPr>
          </w:p>
        </w:tc>
        <w:tc>
          <w:tcPr>
            <w:tcW w:w="772"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0D3A184B">
            <w:pPr>
              <w:widowControl/>
              <w:wordWrap w:val="0"/>
              <w:rPr>
                <w:rFonts w:ascii="长城楷体" w:hAnsi="微软雅黑" w:eastAsia="长城楷体" w:cs="宋体"/>
                <w:b w:val="0"/>
                <w:bCs w:val="0"/>
                <w:color w:val="333333"/>
                <w:spacing w:val="8"/>
                <w:kern w:val="0"/>
                <w:sz w:val="24"/>
                <w:szCs w:val="24"/>
              </w:rPr>
            </w:pPr>
          </w:p>
        </w:tc>
      </w:tr>
      <w:tr w14:paraId="522E46E2">
        <w:tblPrEx>
          <w:shd w:val="clear" w:color="auto" w:fill="FFFFFF"/>
          <w:tblCellMar>
            <w:top w:w="0" w:type="dxa"/>
            <w:left w:w="0" w:type="dxa"/>
            <w:bottom w:w="0" w:type="dxa"/>
            <w:right w:w="0" w:type="dxa"/>
          </w:tblCellMar>
        </w:tblPrEx>
        <w:tc>
          <w:tcPr>
            <w:tcW w:w="0" w:type="auto"/>
            <w:vMerge w:val="continue"/>
            <w:tcBorders>
              <w:top w:val="nil"/>
              <w:left w:val="single" w:color="auto" w:sz="6" w:space="0"/>
              <w:bottom w:val="single" w:color="auto" w:sz="6" w:space="0"/>
              <w:right w:val="single" w:color="auto" w:sz="6" w:space="0"/>
            </w:tcBorders>
            <w:shd w:val="clear" w:color="auto" w:fill="FFFFFF"/>
            <w:vAlign w:val="center"/>
          </w:tcPr>
          <w:p w14:paraId="750118DE">
            <w:pPr>
              <w:widowControl/>
              <w:rPr>
                <w:rFonts w:ascii="长城楷体" w:hAnsi="微软雅黑" w:eastAsia="长城楷体" w:cs="宋体"/>
                <w:b w:val="0"/>
                <w:bCs w:val="0"/>
                <w:color w:val="333333"/>
                <w:spacing w:val="8"/>
                <w:kern w:val="0"/>
                <w:sz w:val="24"/>
                <w:szCs w:val="24"/>
              </w:rPr>
            </w:pPr>
          </w:p>
        </w:tc>
        <w:tc>
          <w:tcPr>
            <w:tcW w:w="172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2CBFAE83">
            <w:pPr>
              <w:widowControl/>
              <w:wordWrap w:val="0"/>
              <w:rPr>
                <w:rFonts w:ascii="长城楷体" w:hAnsi="微软雅黑" w:eastAsia="长城楷体" w:cs="宋体"/>
                <w:b w:val="0"/>
                <w:bCs w:val="0"/>
                <w:color w:val="333333"/>
                <w:spacing w:val="8"/>
                <w:kern w:val="0"/>
                <w:sz w:val="24"/>
                <w:szCs w:val="24"/>
              </w:rPr>
            </w:pPr>
          </w:p>
        </w:tc>
        <w:tc>
          <w:tcPr>
            <w:tcW w:w="1296"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1FA04223">
            <w:pPr>
              <w:widowControl/>
              <w:wordWrap w:val="0"/>
              <w:rPr>
                <w:rFonts w:ascii="长城楷体" w:hAnsi="微软雅黑" w:eastAsia="长城楷体" w:cs="宋体"/>
                <w:b w:val="0"/>
                <w:bCs w:val="0"/>
                <w:color w:val="333333"/>
                <w:spacing w:val="8"/>
                <w:kern w:val="0"/>
                <w:sz w:val="24"/>
                <w:szCs w:val="24"/>
              </w:rPr>
            </w:pPr>
          </w:p>
        </w:tc>
        <w:tc>
          <w:tcPr>
            <w:tcW w:w="78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22F603C8">
            <w:pPr>
              <w:widowControl/>
              <w:wordWrap w:val="0"/>
              <w:rPr>
                <w:rFonts w:ascii="长城楷体" w:hAnsi="微软雅黑" w:eastAsia="长城楷体" w:cs="宋体"/>
                <w:b w:val="0"/>
                <w:bCs w:val="0"/>
                <w:color w:val="333333"/>
                <w:spacing w:val="8"/>
                <w:kern w:val="0"/>
                <w:sz w:val="24"/>
                <w:szCs w:val="24"/>
              </w:rPr>
            </w:pPr>
          </w:p>
        </w:tc>
        <w:tc>
          <w:tcPr>
            <w:tcW w:w="246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5F5DBE4B">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172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6E48C3C7">
            <w:pPr>
              <w:widowControl/>
              <w:wordWrap w:val="0"/>
              <w:rPr>
                <w:rFonts w:ascii="长城楷体" w:hAnsi="微软雅黑" w:eastAsia="长城楷体" w:cs="宋体"/>
                <w:b w:val="0"/>
                <w:bCs w:val="0"/>
                <w:color w:val="333333"/>
                <w:spacing w:val="8"/>
                <w:kern w:val="0"/>
                <w:sz w:val="24"/>
                <w:szCs w:val="24"/>
              </w:rPr>
            </w:pPr>
          </w:p>
        </w:tc>
        <w:tc>
          <w:tcPr>
            <w:tcW w:w="772"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16005BC7">
            <w:pPr>
              <w:widowControl/>
              <w:wordWrap w:val="0"/>
              <w:rPr>
                <w:rFonts w:ascii="长城楷体" w:hAnsi="微软雅黑" w:eastAsia="长城楷体" w:cs="宋体"/>
                <w:b w:val="0"/>
                <w:bCs w:val="0"/>
                <w:color w:val="333333"/>
                <w:spacing w:val="8"/>
                <w:kern w:val="0"/>
                <w:sz w:val="24"/>
                <w:szCs w:val="24"/>
              </w:rPr>
            </w:pPr>
          </w:p>
        </w:tc>
      </w:tr>
    </w:tbl>
    <w:p w14:paraId="4618D414">
      <w:pPr>
        <w:widowControl/>
        <w:shd w:val="clear" w:color="auto" w:fill="FFFFFF"/>
        <w:spacing w:line="360" w:lineRule="atLeast"/>
        <w:ind w:left="840"/>
        <w:outlineLvl w:val="2"/>
        <w:rPr>
          <w:rFonts w:ascii="长城楷体" w:hAnsi="微软雅黑" w:eastAsia="长城楷体" w:cs="宋体"/>
          <w:b w:val="0"/>
          <w:bCs w:val="0"/>
          <w:color w:val="333333"/>
          <w:spacing w:val="8"/>
          <w:kern w:val="0"/>
          <w:sz w:val="24"/>
          <w:szCs w:val="24"/>
        </w:rPr>
      </w:pPr>
      <w:r>
        <w:rPr>
          <w:rFonts w:hint="eastAsia" w:ascii="长城楷体" w:hAnsi="宋体" w:eastAsia="长城楷体" w:cs="宋体"/>
          <w:color w:val="333333"/>
          <w:spacing w:val="8"/>
          <w:kern w:val="0"/>
          <w:sz w:val="23"/>
          <w:szCs w:val="23"/>
        </w:rPr>
        <w:t>(1) 用户现场技术人员值守</w:t>
      </w:r>
    </w:p>
    <w:p w14:paraId="7FAE0533">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根据用户的需求提供长期的用户现场技术人员值守服务，保证网络的实时连通和可用，保障接入交换机、汇聚交换机和核心交换机的正常运转。</w:t>
      </w:r>
    </w:p>
    <w:p w14:paraId="49C905A3">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p>
    <w:p w14:paraId="2CD8B058">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现场值守的技术人员每天记录网络交换机的端口是否可以正常使用，网络的转发和路由是否正常进行，交换机的性能检测，进行整体网络性能评估，针对网络的利用率进行优化并提出网络扩容和优化的建议。</w:t>
      </w:r>
    </w:p>
    <w:p w14:paraId="651630A9">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p>
    <w:p w14:paraId="5258425C">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现场值守人员还进行安全设备的日常运行状态的监控，对各种安全设备的日志检查，对重点事件进行记录，对安全事件的产生原因进行判断和解决，及时发现问题，防患于未然。</w:t>
      </w:r>
    </w:p>
    <w:p w14:paraId="571743A9">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p>
    <w:p w14:paraId="790AE492">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同时能够对设备的运行数据进行记录，形成报表进行统计分析，便于进行网络系统的分析和故障的提前预知。具体记录的数据包括：</w:t>
      </w:r>
    </w:p>
    <w:p w14:paraId="547F9184">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配置数据</w:t>
      </w:r>
    </w:p>
    <w:p w14:paraId="39A4D205">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性能数据</w:t>
      </w:r>
    </w:p>
    <w:p w14:paraId="2A462A88">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故障数据</w:t>
      </w:r>
    </w:p>
    <w:p w14:paraId="1744B21F">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p>
    <w:p w14:paraId="5B2BA984">
      <w:pPr>
        <w:widowControl/>
        <w:shd w:val="clear" w:color="auto" w:fill="FFFFFF"/>
        <w:spacing w:line="360" w:lineRule="atLeast"/>
        <w:ind w:firstLine="480"/>
        <w:outlineLvl w:val="2"/>
        <w:rPr>
          <w:rFonts w:ascii="长城楷体" w:hAnsi="微软雅黑" w:eastAsia="长城楷体" w:cs="宋体"/>
          <w:b w:val="0"/>
          <w:bCs w:val="0"/>
          <w:color w:val="333333"/>
          <w:spacing w:val="8"/>
          <w:kern w:val="0"/>
          <w:sz w:val="24"/>
          <w:szCs w:val="24"/>
        </w:rPr>
      </w:pPr>
      <w:r>
        <w:rPr>
          <w:rFonts w:hint="eastAsia" w:ascii="长城楷体" w:hAnsi="宋体" w:eastAsia="长城楷体" w:cs="宋体"/>
          <w:color w:val="333333"/>
          <w:spacing w:val="8"/>
          <w:kern w:val="0"/>
          <w:sz w:val="23"/>
          <w:szCs w:val="23"/>
        </w:rPr>
        <w:t>(2) 现场巡检服务</w:t>
      </w:r>
    </w:p>
    <w:p w14:paraId="49B33B1F">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现场巡检服务是对客户的设备及网络进行全面检查的服务项目，通过该服务可使客户获得设备运行的第一手资料，最大可能地发现存在的隐患，保障设备稳定运行。</w:t>
      </w:r>
    </w:p>
    <w:p w14:paraId="6A3BBE3D">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同时，将有针对性地提出预警及解决建议，使客户能够提早预防，最大限度降低运营风险。</w:t>
      </w:r>
    </w:p>
    <w:p w14:paraId="1391A9CA">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巡检包括的内容如下：</w:t>
      </w:r>
    </w:p>
    <w:tbl>
      <w:tblPr>
        <w:tblStyle w:val="8"/>
        <w:tblW w:w="9631" w:type="dxa"/>
        <w:tblInd w:w="0" w:type="dxa"/>
        <w:shd w:val="clear" w:color="auto" w:fill="FFFFFF"/>
        <w:tblLayout w:type="autofit"/>
        <w:tblCellMar>
          <w:top w:w="0" w:type="dxa"/>
          <w:left w:w="0" w:type="dxa"/>
          <w:bottom w:w="0" w:type="dxa"/>
          <w:right w:w="0" w:type="dxa"/>
        </w:tblCellMar>
      </w:tblPr>
      <w:tblGrid>
        <w:gridCol w:w="1109"/>
        <w:gridCol w:w="2791"/>
        <w:gridCol w:w="2989"/>
        <w:gridCol w:w="218"/>
        <w:gridCol w:w="2524"/>
      </w:tblGrid>
      <w:tr w14:paraId="0012D2AE">
        <w:tblPrEx>
          <w:shd w:val="clear" w:color="auto" w:fill="FFFFFF"/>
          <w:tblCellMar>
            <w:top w:w="0" w:type="dxa"/>
            <w:left w:w="0" w:type="dxa"/>
            <w:bottom w:w="0" w:type="dxa"/>
            <w:right w:w="0" w:type="dxa"/>
          </w:tblCellMar>
        </w:tblPrEx>
        <w:tc>
          <w:tcPr>
            <w:tcW w:w="1109" w:type="dxa"/>
            <w:tcBorders>
              <w:top w:val="single" w:color="auto" w:sz="6" w:space="0"/>
              <w:left w:val="single" w:color="auto" w:sz="6" w:space="0"/>
              <w:bottom w:val="single" w:color="auto" w:sz="6" w:space="0"/>
              <w:right w:val="single" w:color="auto" w:sz="6" w:space="0"/>
            </w:tcBorders>
            <w:shd w:val="clear" w:color="auto" w:fill="FFFFFF"/>
            <w:tcMar>
              <w:top w:w="0" w:type="dxa"/>
              <w:left w:w="105" w:type="dxa"/>
              <w:bottom w:w="0" w:type="dxa"/>
              <w:right w:w="105" w:type="dxa"/>
            </w:tcMar>
          </w:tcPr>
          <w:p w14:paraId="08A7C8C8">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color w:val="333333"/>
                <w:spacing w:val="8"/>
                <w:kern w:val="0"/>
                <w:sz w:val="23"/>
                <w:szCs w:val="23"/>
              </w:rPr>
              <w:t>编号</w:t>
            </w:r>
          </w:p>
        </w:tc>
        <w:tc>
          <w:tcPr>
            <w:tcW w:w="8522" w:type="dxa"/>
            <w:gridSpan w:val="4"/>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tcPr>
          <w:p w14:paraId="4F0B9E71">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color w:val="333333"/>
                <w:spacing w:val="8"/>
                <w:kern w:val="0"/>
                <w:sz w:val="23"/>
                <w:szCs w:val="23"/>
              </w:rPr>
              <w:t>巡检内容</w:t>
            </w:r>
          </w:p>
        </w:tc>
      </w:tr>
      <w:tr w14:paraId="5103A5B5">
        <w:tblPrEx>
          <w:tblCellMar>
            <w:top w:w="0" w:type="dxa"/>
            <w:left w:w="0" w:type="dxa"/>
            <w:bottom w:w="0" w:type="dxa"/>
            <w:right w:w="0" w:type="dxa"/>
          </w:tblCellMar>
        </w:tblPrEx>
        <w:tc>
          <w:tcPr>
            <w:tcW w:w="1109" w:type="dxa"/>
            <w:vMerge w:val="restart"/>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14:paraId="6E0ADD22">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1</w:t>
            </w:r>
          </w:p>
        </w:tc>
        <w:tc>
          <w:tcPr>
            <w:tcW w:w="8522" w:type="dxa"/>
            <w:gridSpan w:val="4"/>
            <w:tcBorders>
              <w:top w:val="nil"/>
              <w:left w:val="nil"/>
              <w:bottom w:val="single" w:color="auto" w:sz="6" w:space="0"/>
              <w:right w:val="single" w:color="auto" w:sz="6" w:space="0"/>
            </w:tcBorders>
            <w:shd w:val="clear" w:color="auto" w:fill="FFFFFF"/>
            <w:tcMar>
              <w:top w:w="0" w:type="dxa"/>
              <w:left w:w="105" w:type="dxa"/>
              <w:bottom w:w="0" w:type="dxa"/>
              <w:right w:w="105" w:type="dxa"/>
            </w:tcMar>
          </w:tcPr>
          <w:p w14:paraId="495CB69D">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color w:val="333333"/>
                <w:spacing w:val="8"/>
                <w:kern w:val="0"/>
                <w:sz w:val="23"/>
                <w:szCs w:val="23"/>
              </w:rPr>
              <w:t>硬件运行状态检查项目</w:t>
            </w:r>
          </w:p>
        </w:tc>
      </w:tr>
      <w:tr w14:paraId="4881F8DE">
        <w:tblPrEx>
          <w:tblCellMar>
            <w:top w:w="0" w:type="dxa"/>
            <w:left w:w="0" w:type="dxa"/>
            <w:bottom w:w="0" w:type="dxa"/>
            <w:right w:w="0" w:type="dxa"/>
          </w:tblCellMar>
        </w:tblPrEx>
        <w:tc>
          <w:tcPr>
            <w:tcW w:w="0" w:type="auto"/>
            <w:vMerge w:val="continue"/>
            <w:tcBorders>
              <w:top w:val="nil"/>
              <w:left w:val="single" w:color="auto" w:sz="6" w:space="0"/>
              <w:bottom w:val="single" w:color="auto" w:sz="6" w:space="0"/>
              <w:right w:val="single" w:color="auto" w:sz="6" w:space="0"/>
            </w:tcBorders>
            <w:shd w:val="clear" w:color="auto" w:fill="FFFFFF"/>
            <w:vAlign w:val="center"/>
          </w:tcPr>
          <w:p w14:paraId="43DA5583">
            <w:pPr>
              <w:widowControl/>
              <w:rPr>
                <w:rFonts w:ascii="长城楷体" w:hAnsi="微软雅黑" w:eastAsia="长城楷体" w:cs="宋体"/>
                <w:b w:val="0"/>
                <w:bCs w:val="0"/>
                <w:color w:val="333333"/>
                <w:spacing w:val="8"/>
                <w:kern w:val="0"/>
                <w:sz w:val="24"/>
                <w:szCs w:val="24"/>
              </w:rPr>
            </w:pPr>
          </w:p>
        </w:tc>
        <w:tc>
          <w:tcPr>
            <w:tcW w:w="279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14:paraId="164B229A">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单板状态检查</w:t>
            </w:r>
          </w:p>
        </w:tc>
        <w:tc>
          <w:tcPr>
            <w:tcW w:w="2989" w:type="dxa"/>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tcPr>
          <w:p w14:paraId="3E4C6ADB">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电源模块状态检查</w:t>
            </w:r>
          </w:p>
        </w:tc>
        <w:tc>
          <w:tcPr>
            <w:tcW w:w="2742" w:type="dxa"/>
            <w:gridSpan w:val="2"/>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tcPr>
          <w:p w14:paraId="701CA01E">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风扇状态检查</w:t>
            </w:r>
          </w:p>
        </w:tc>
      </w:tr>
      <w:tr w14:paraId="4758E4FD">
        <w:tblPrEx>
          <w:shd w:val="clear" w:color="auto" w:fill="FFFFFF"/>
          <w:tblCellMar>
            <w:top w:w="0" w:type="dxa"/>
            <w:left w:w="0" w:type="dxa"/>
            <w:bottom w:w="0" w:type="dxa"/>
            <w:right w:w="0" w:type="dxa"/>
          </w:tblCellMar>
        </w:tblPrEx>
        <w:tc>
          <w:tcPr>
            <w:tcW w:w="0" w:type="auto"/>
            <w:vMerge w:val="continue"/>
            <w:tcBorders>
              <w:top w:val="nil"/>
              <w:left w:val="single" w:color="auto" w:sz="6" w:space="0"/>
              <w:bottom w:val="single" w:color="auto" w:sz="6" w:space="0"/>
              <w:right w:val="single" w:color="auto" w:sz="6" w:space="0"/>
            </w:tcBorders>
            <w:shd w:val="clear" w:color="auto" w:fill="FFFFFF"/>
            <w:vAlign w:val="center"/>
          </w:tcPr>
          <w:p w14:paraId="63137287">
            <w:pPr>
              <w:widowControl/>
              <w:rPr>
                <w:rFonts w:ascii="长城楷体" w:hAnsi="微软雅黑" w:eastAsia="长城楷体" w:cs="宋体"/>
                <w:b w:val="0"/>
                <w:bCs w:val="0"/>
                <w:color w:val="333333"/>
                <w:spacing w:val="8"/>
                <w:kern w:val="0"/>
                <w:sz w:val="24"/>
                <w:szCs w:val="24"/>
              </w:rPr>
            </w:pPr>
          </w:p>
        </w:tc>
        <w:tc>
          <w:tcPr>
            <w:tcW w:w="279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14:paraId="3F795A5D">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整机指示灯状态检查</w:t>
            </w:r>
          </w:p>
        </w:tc>
        <w:tc>
          <w:tcPr>
            <w:tcW w:w="298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14:paraId="1269D0F1">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机框防尘网检查</w:t>
            </w:r>
          </w:p>
        </w:tc>
        <w:tc>
          <w:tcPr>
            <w:tcW w:w="2742" w:type="dxa"/>
            <w:gridSpan w:val="2"/>
            <w:tcBorders>
              <w:top w:val="nil"/>
              <w:left w:val="nil"/>
              <w:bottom w:val="single" w:color="auto" w:sz="6" w:space="0"/>
              <w:right w:val="single" w:color="auto" w:sz="6" w:space="0"/>
            </w:tcBorders>
            <w:shd w:val="clear" w:color="auto" w:fill="FFFFFF"/>
            <w:tcMar>
              <w:top w:w="0" w:type="dxa"/>
              <w:left w:w="105" w:type="dxa"/>
              <w:bottom w:w="0" w:type="dxa"/>
              <w:right w:w="105" w:type="dxa"/>
            </w:tcMar>
          </w:tcPr>
          <w:p w14:paraId="482E3981">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机房温度、湿度检查</w:t>
            </w:r>
          </w:p>
        </w:tc>
      </w:tr>
      <w:tr w14:paraId="69EC6098">
        <w:tblPrEx>
          <w:shd w:val="clear" w:color="auto" w:fill="FFFFFF"/>
          <w:tblCellMar>
            <w:top w:w="0" w:type="dxa"/>
            <w:left w:w="0" w:type="dxa"/>
            <w:bottom w:w="0" w:type="dxa"/>
            <w:right w:w="0" w:type="dxa"/>
          </w:tblCellMar>
        </w:tblPrEx>
        <w:tc>
          <w:tcPr>
            <w:tcW w:w="0" w:type="auto"/>
            <w:vMerge w:val="continue"/>
            <w:tcBorders>
              <w:top w:val="nil"/>
              <w:left w:val="single" w:color="auto" w:sz="6" w:space="0"/>
              <w:bottom w:val="single" w:color="auto" w:sz="6" w:space="0"/>
              <w:right w:val="single" w:color="auto" w:sz="6" w:space="0"/>
            </w:tcBorders>
            <w:shd w:val="clear" w:color="auto" w:fill="FFFFFF"/>
            <w:vAlign w:val="center"/>
          </w:tcPr>
          <w:p w14:paraId="77A02939">
            <w:pPr>
              <w:widowControl/>
              <w:rPr>
                <w:rFonts w:ascii="长城楷体" w:hAnsi="微软雅黑" w:eastAsia="长城楷体" w:cs="宋体"/>
                <w:b w:val="0"/>
                <w:bCs w:val="0"/>
                <w:color w:val="333333"/>
                <w:spacing w:val="8"/>
                <w:kern w:val="0"/>
                <w:sz w:val="24"/>
                <w:szCs w:val="24"/>
              </w:rPr>
            </w:pPr>
          </w:p>
        </w:tc>
        <w:tc>
          <w:tcPr>
            <w:tcW w:w="279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14:paraId="42A4E60D">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设备地线检查</w:t>
            </w:r>
          </w:p>
        </w:tc>
        <w:tc>
          <w:tcPr>
            <w:tcW w:w="298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14:paraId="7B90D23D">
            <w:pPr>
              <w:widowControl/>
              <w:wordWrap w:val="0"/>
              <w:rPr>
                <w:rFonts w:ascii="长城楷体" w:hAnsi="微软雅黑" w:eastAsia="长城楷体" w:cs="宋体"/>
                <w:b w:val="0"/>
                <w:bCs w:val="0"/>
                <w:color w:val="333333"/>
                <w:spacing w:val="8"/>
                <w:kern w:val="0"/>
                <w:sz w:val="24"/>
                <w:szCs w:val="24"/>
              </w:rPr>
            </w:pPr>
          </w:p>
        </w:tc>
        <w:tc>
          <w:tcPr>
            <w:tcW w:w="2742" w:type="dxa"/>
            <w:gridSpan w:val="2"/>
            <w:tcBorders>
              <w:top w:val="nil"/>
              <w:left w:val="nil"/>
              <w:bottom w:val="single" w:color="auto" w:sz="6" w:space="0"/>
              <w:right w:val="single" w:color="auto" w:sz="6" w:space="0"/>
            </w:tcBorders>
            <w:shd w:val="clear" w:color="auto" w:fill="FFFFFF"/>
            <w:tcMar>
              <w:top w:w="0" w:type="dxa"/>
              <w:left w:w="105" w:type="dxa"/>
              <w:bottom w:w="0" w:type="dxa"/>
              <w:right w:w="105" w:type="dxa"/>
            </w:tcMar>
          </w:tcPr>
          <w:p w14:paraId="636E3E83">
            <w:pPr>
              <w:widowControl/>
              <w:wordWrap w:val="0"/>
              <w:rPr>
                <w:rFonts w:ascii="长城楷体" w:hAnsi="微软雅黑" w:eastAsia="长城楷体" w:cs="宋体"/>
                <w:b w:val="0"/>
                <w:bCs w:val="0"/>
                <w:color w:val="333333"/>
                <w:spacing w:val="8"/>
                <w:kern w:val="0"/>
                <w:sz w:val="24"/>
                <w:szCs w:val="24"/>
              </w:rPr>
            </w:pPr>
          </w:p>
        </w:tc>
      </w:tr>
      <w:tr w14:paraId="341EE1B8">
        <w:tblPrEx>
          <w:shd w:val="clear" w:color="auto" w:fill="FFFFFF"/>
          <w:tblCellMar>
            <w:top w:w="0" w:type="dxa"/>
            <w:left w:w="0" w:type="dxa"/>
            <w:bottom w:w="0" w:type="dxa"/>
            <w:right w:w="0" w:type="dxa"/>
          </w:tblCellMar>
        </w:tblPrEx>
        <w:tc>
          <w:tcPr>
            <w:tcW w:w="1109" w:type="dxa"/>
            <w:vMerge w:val="restart"/>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14:paraId="51C0AD66">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2</w:t>
            </w:r>
          </w:p>
        </w:tc>
        <w:tc>
          <w:tcPr>
            <w:tcW w:w="8522" w:type="dxa"/>
            <w:gridSpan w:val="4"/>
            <w:tcBorders>
              <w:top w:val="nil"/>
              <w:left w:val="nil"/>
              <w:bottom w:val="single" w:color="auto" w:sz="6" w:space="0"/>
              <w:right w:val="single" w:color="auto" w:sz="6" w:space="0"/>
            </w:tcBorders>
            <w:shd w:val="clear" w:color="auto" w:fill="FFFFFF"/>
            <w:tcMar>
              <w:top w:w="0" w:type="dxa"/>
              <w:left w:w="105" w:type="dxa"/>
              <w:bottom w:w="0" w:type="dxa"/>
              <w:right w:w="105" w:type="dxa"/>
            </w:tcMar>
          </w:tcPr>
          <w:p w14:paraId="0A535F69">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color w:val="333333"/>
                <w:spacing w:val="8"/>
                <w:kern w:val="0"/>
                <w:sz w:val="23"/>
                <w:szCs w:val="23"/>
              </w:rPr>
              <w:t>软件运行情况检查项目</w:t>
            </w:r>
          </w:p>
        </w:tc>
      </w:tr>
      <w:tr w14:paraId="6DAAA919">
        <w:tblPrEx>
          <w:tblCellMar>
            <w:top w:w="0" w:type="dxa"/>
            <w:left w:w="0" w:type="dxa"/>
            <w:bottom w:w="0" w:type="dxa"/>
            <w:right w:w="0" w:type="dxa"/>
          </w:tblCellMar>
        </w:tblPrEx>
        <w:tc>
          <w:tcPr>
            <w:tcW w:w="0" w:type="auto"/>
            <w:vMerge w:val="continue"/>
            <w:tcBorders>
              <w:top w:val="nil"/>
              <w:left w:val="single" w:color="auto" w:sz="6" w:space="0"/>
              <w:bottom w:val="single" w:color="auto" w:sz="6" w:space="0"/>
              <w:right w:val="single" w:color="auto" w:sz="6" w:space="0"/>
            </w:tcBorders>
            <w:shd w:val="clear" w:color="auto" w:fill="FFFFFF"/>
            <w:vAlign w:val="center"/>
          </w:tcPr>
          <w:p w14:paraId="3171B36A">
            <w:pPr>
              <w:widowControl/>
              <w:rPr>
                <w:rFonts w:ascii="长城楷体" w:hAnsi="微软雅黑" w:eastAsia="长城楷体" w:cs="宋体"/>
                <w:b w:val="0"/>
                <w:bCs w:val="0"/>
                <w:color w:val="333333"/>
                <w:spacing w:val="8"/>
                <w:kern w:val="0"/>
                <w:sz w:val="24"/>
                <w:szCs w:val="24"/>
              </w:rPr>
            </w:pPr>
          </w:p>
        </w:tc>
        <w:tc>
          <w:tcPr>
            <w:tcW w:w="279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14:paraId="7ACBE187">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设备运行情况检查</w:t>
            </w:r>
          </w:p>
        </w:tc>
        <w:tc>
          <w:tcPr>
            <w:tcW w:w="2989" w:type="dxa"/>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tcPr>
          <w:p w14:paraId="7430ACF8">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网络报文分析</w:t>
            </w:r>
          </w:p>
        </w:tc>
        <w:tc>
          <w:tcPr>
            <w:tcW w:w="2742" w:type="dxa"/>
            <w:gridSpan w:val="2"/>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tcPr>
          <w:p w14:paraId="57BD0016">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设备对接运行状况检查</w:t>
            </w:r>
          </w:p>
        </w:tc>
      </w:tr>
      <w:tr w14:paraId="06D33BB1">
        <w:tblPrEx>
          <w:tblCellMar>
            <w:top w:w="0" w:type="dxa"/>
            <w:left w:w="0" w:type="dxa"/>
            <w:bottom w:w="0" w:type="dxa"/>
            <w:right w:w="0" w:type="dxa"/>
          </w:tblCellMar>
        </w:tblPrEx>
        <w:tc>
          <w:tcPr>
            <w:tcW w:w="0" w:type="auto"/>
            <w:vMerge w:val="continue"/>
            <w:tcBorders>
              <w:top w:val="nil"/>
              <w:left w:val="single" w:color="auto" w:sz="6" w:space="0"/>
              <w:bottom w:val="single" w:color="auto" w:sz="6" w:space="0"/>
              <w:right w:val="single" w:color="auto" w:sz="6" w:space="0"/>
            </w:tcBorders>
            <w:shd w:val="clear" w:color="auto" w:fill="FFFFFF"/>
            <w:vAlign w:val="center"/>
          </w:tcPr>
          <w:p w14:paraId="7BCE193F">
            <w:pPr>
              <w:widowControl/>
              <w:rPr>
                <w:rFonts w:ascii="长城楷体" w:hAnsi="微软雅黑" w:eastAsia="长城楷体" w:cs="宋体"/>
                <w:b w:val="0"/>
                <w:bCs w:val="0"/>
                <w:color w:val="333333"/>
                <w:spacing w:val="8"/>
                <w:kern w:val="0"/>
                <w:sz w:val="24"/>
                <w:szCs w:val="24"/>
              </w:rPr>
            </w:pPr>
          </w:p>
        </w:tc>
        <w:tc>
          <w:tcPr>
            <w:tcW w:w="279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14:paraId="3BE0D0E9">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路由运行情况检查</w:t>
            </w:r>
          </w:p>
        </w:tc>
        <w:tc>
          <w:tcPr>
            <w:tcW w:w="298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14:paraId="273F1FFB">
            <w:pPr>
              <w:widowControl/>
              <w:wordWrap w:val="0"/>
              <w:rPr>
                <w:rFonts w:ascii="长城楷体" w:hAnsi="微软雅黑" w:eastAsia="长城楷体" w:cs="宋体"/>
                <w:b w:val="0"/>
                <w:bCs w:val="0"/>
                <w:color w:val="333333"/>
                <w:spacing w:val="8"/>
                <w:kern w:val="0"/>
                <w:sz w:val="24"/>
                <w:szCs w:val="24"/>
              </w:rPr>
            </w:pPr>
          </w:p>
        </w:tc>
        <w:tc>
          <w:tcPr>
            <w:tcW w:w="2742" w:type="dxa"/>
            <w:gridSpan w:val="2"/>
            <w:tcBorders>
              <w:top w:val="nil"/>
              <w:left w:val="nil"/>
              <w:bottom w:val="single" w:color="auto" w:sz="6" w:space="0"/>
              <w:right w:val="single" w:color="auto" w:sz="6" w:space="0"/>
            </w:tcBorders>
            <w:shd w:val="clear" w:color="auto" w:fill="FFFFFF"/>
            <w:tcMar>
              <w:top w:w="0" w:type="dxa"/>
              <w:left w:w="105" w:type="dxa"/>
              <w:bottom w:w="0" w:type="dxa"/>
              <w:right w:w="105" w:type="dxa"/>
            </w:tcMar>
          </w:tcPr>
          <w:p w14:paraId="03D7454E">
            <w:pPr>
              <w:widowControl/>
              <w:wordWrap w:val="0"/>
              <w:rPr>
                <w:rFonts w:ascii="长城楷体" w:hAnsi="微软雅黑" w:eastAsia="长城楷体" w:cs="宋体"/>
                <w:b w:val="0"/>
                <w:bCs w:val="0"/>
                <w:color w:val="333333"/>
                <w:spacing w:val="8"/>
                <w:kern w:val="0"/>
                <w:sz w:val="24"/>
                <w:szCs w:val="24"/>
              </w:rPr>
            </w:pPr>
          </w:p>
        </w:tc>
      </w:tr>
      <w:tr w14:paraId="413159B7">
        <w:tblPrEx>
          <w:shd w:val="clear" w:color="auto" w:fill="FFFFFF"/>
          <w:tblCellMar>
            <w:top w:w="0" w:type="dxa"/>
            <w:left w:w="0" w:type="dxa"/>
            <w:bottom w:w="0" w:type="dxa"/>
            <w:right w:w="0" w:type="dxa"/>
          </w:tblCellMar>
        </w:tblPrEx>
        <w:tc>
          <w:tcPr>
            <w:tcW w:w="1109" w:type="dxa"/>
            <w:vMerge w:val="restart"/>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14:paraId="46E952CF">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3</w:t>
            </w:r>
          </w:p>
        </w:tc>
        <w:tc>
          <w:tcPr>
            <w:tcW w:w="8522" w:type="dxa"/>
            <w:gridSpan w:val="4"/>
            <w:tcBorders>
              <w:top w:val="nil"/>
              <w:left w:val="nil"/>
              <w:bottom w:val="single" w:color="auto" w:sz="6" w:space="0"/>
              <w:right w:val="single" w:color="auto" w:sz="6" w:space="0"/>
            </w:tcBorders>
            <w:shd w:val="clear" w:color="auto" w:fill="FFFFFF"/>
            <w:tcMar>
              <w:top w:w="0" w:type="dxa"/>
              <w:left w:w="105" w:type="dxa"/>
              <w:bottom w:w="0" w:type="dxa"/>
              <w:right w:w="105" w:type="dxa"/>
            </w:tcMar>
          </w:tcPr>
          <w:p w14:paraId="21C53F8B">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color w:val="333333"/>
                <w:spacing w:val="8"/>
                <w:kern w:val="0"/>
                <w:sz w:val="23"/>
                <w:szCs w:val="23"/>
              </w:rPr>
              <w:t>网络整体运行情况调查</w:t>
            </w:r>
          </w:p>
        </w:tc>
      </w:tr>
      <w:tr w14:paraId="6961A3D2">
        <w:tblPrEx>
          <w:shd w:val="clear" w:color="auto" w:fill="FFFFFF"/>
          <w:tblCellMar>
            <w:top w:w="0" w:type="dxa"/>
            <w:left w:w="0" w:type="dxa"/>
            <w:bottom w:w="0" w:type="dxa"/>
            <w:right w:w="0" w:type="dxa"/>
          </w:tblCellMar>
        </w:tblPrEx>
        <w:tc>
          <w:tcPr>
            <w:tcW w:w="0" w:type="auto"/>
            <w:vMerge w:val="continue"/>
            <w:tcBorders>
              <w:top w:val="nil"/>
              <w:left w:val="single" w:color="auto" w:sz="6" w:space="0"/>
              <w:bottom w:val="single" w:color="auto" w:sz="6" w:space="0"/>
              <w:right w:val="single" w:color="auto" w:sz="6" w:space="0"/>
            </w:tcBorders>
            <w:shd w:val="clear" w:color="auto" w:fill="FFFFFF"/>
            <w:vAlign w:val="center"/>
          </w:tcPr>
          <w:p w14:paraId="42414FF1">
            <w:pPr>
              <w:widowControl/>
              <w:rPr>
                <w:rFonts w:ascii="长城楷体" w:hAnsi="微软雅黑" w:eastAsia="长城楷体" w:cs="宋体"/>
                <w:b w:val="0"/>
                <w:bCs w:val="0"/>
                <w:color w:val="333333"/>
                <w:spacing w:val="8"/>
                <w:kern w:val="0"/>
                <w:sz w:val="24"/>
                <w:szCs w:val="24"/>
              </w:rPr>
            </w:pPr>
          </w:p>
        </w:tc>
        <w:tc>
          <w:tcPr>
            <w:tcW w:w="279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14:paraId="34B189EF">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网络运行问题调查</w:t>
            </w:r>
          </w:p>
        </w:tc>
        <w:tc>
          <w:tcPr>
            <w:tcW w:w="3207" w:type="dxa"/>
            <w:gridSpan w:val="2"/>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tcPr>
          <w:p w14:paraId="746A3BEA">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网络变更情况调查</w:t>
            </w:r>
          </w:p>
        </w:tc>
        <w:tc>
          <w:tcPr>
            <w:tcW w:w="2524" w:type="dxa"/>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tcPr>
          <w:p w14:paraId="4140C633">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网络历史故障调查</w:t>
            </w:r>
          </w:p>
        </w:tc>
      </w:tr>
    </w:tbl>
    <w:p w14:paraId="46BF3F31">
      <w:pPr>
        <w:widowControl/>
        <w:shd w:val="clear" w:color="auto" w:fill="FFFFFF"/>
        <w:spacing w:line="360" w:lineRule="atLeast"/>
        <w:ind w:left="840"/>
        <w:outlineLvl w:val="2"/>
        <w:rPr>
          <w:rFonts w:ascii="长城楷体" w:hAnsi="微软雅黑" w:eastAsia="长城楷体" w:cs="宋体"/>
          <w:b w:val="0"/>
          <w:bCs w:val="0"/>
          <w:color w:val="333333"/>
          <w:spacing w:val="8"/>
          <w:kern w:val="0"/>
          <w:sz w:val="24"/>
          <w:szCs w:val="24"/>
        </w:rPr>
      </w:pPr>
      <w:r>
        <w:rPr>
          <w:rFonts w:hint="eastAsia" w:ascii="长城楷体" w:hAnsi="宋体" w:eastAsia="长城楷体" w:cs="宋体"/>
          <w:color w:val="333333"/>
          <w:spacing w:val="8"/>
          <w:kern w:val="0"/>
          <w:sz w:val="23"/>
          <w:szCs w:val="23"/>
        </w:rPr>
        <w:t>(3) 网络运行分析与管理服务</w:t>
      </w:r>
    </w:p>
    <w:p w14:paraId="4C846450">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网络运行分析与管理服务是指工程师通过对网络运行状况、网络问题进行周期性检查、分析后，为客户提出指导性建议的一种综合性高级服务，其内容包括：</w:t>
      </w:r>
    </w:p>
    <w:tbl>
      <w:tblPr>
        <w:tblStyle w:val="8"/>
        <w:tblW w:w="9631" w:type="dxa"/>
        <w:tblInd w:w="0" w:type="dxa"/>
        <w:shd w:val="clear" w:color="auto" w:fill="FFFFFF"/>
        <w:tblLayout w:type="autofit"/>
        <w:tblCellMar>
          <w:top w:w="0" w:type="dxa"/>
          <w:left w:w="0" w:type="dxa"/>
          <w:bottom w:w="0" w:type="dxa"/>
          <w:right w:w="0" w:type="dxa"/>
        </w:tblCellMar>
      </w:tblPr>
      <w:tblGrid>
        <w:gridCol w:w="5050"/>
        <w:gridCol w:w="4581"/>
      </w:tblGrid>
      <w:tr w14:paraId="58F29BAC">
        <w:tblPrEx>
          <w:shd w:val="clear" w:color="auto" w:fill="FFFFFF"/>
          <w:tblCellMar>
            <w:top w:w="0" w:type="dxa"/>
            <w:left w:w="0" w:type="dxa"/>
            <w:bottom w:w="0" w:type="dxa"/>
            <w:right w:w="0" w:type="dxa"/>
          </w:tblCellMar>
        </w:tblPrEx>
        <w:tc>
          <w:tcPr>
            <w:tcW w:w="5050" w:type="dxa"/>
            <w:tcBorders>
              <w:top w:val="single" w:color="auto" w:sz="6" w:space="0"/>
              <w:left w:val="single" w:color="auto" w:sz="6" w:space="0"/>
              <w:bottom w:val="single" w:color="auto" w:sz="6" w:space="0"/>
              <w:right w:val="single" w:color="auto" w:sz="6" w:space="0"/>
            </w:tcBorders>
            <w:shd w:val="clear" w:color="auto" w:fill="B3B3B3"/>
            <w:tcMar>
              <w:top w:w="0" w:type="dxa"/>
              <w:left w:w="105" w:type="dxa"/>
              <w:bottom w:w="0" w:type="dxa"/>
              <w:right w:w="105" w:type="dxa"/>
            </w:tcMar>
          </w:tcPr>
          <w:p w14:paraId="6E580C81">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color w:val="333333"/>
                <w:spacing w:val="8"/>
                <w:kern w:val="0"/>
                <w:sz w:val="23"/>
                <w:szCs w:val="23"/>
              </w:rPr>
              <w:t>服务内容</w:t>
            </w:r>
          </w:p>
        </w:tc>
        <w:tc>
          <w:tcPr>
            <w:tcW w:w="4581" w:type="dxa"/>
            <w:tcBorders>
              <w:top w:val="single" w:color="auto" w:sz="6" w:space="0"/>
              <w:left w:val="nil"/>
              <w:bottom w:val="single" w:color="auto" w:sz="6" w:space="0"/>
              <w:right w:val="single" w:color="auto" w:sz="6" w:space="0"/>
            </w:tcBorders>
            <w:shd w:val="clear" w:color="auto" w:fill="B3B3B3"/>
            <w:tcMar>
              <w:top w:w="0" w:type="dxa"/>
              <w:left w:w="105" w:type="dxa"/>
              <w:bottom w:w="0" w:type="dxa"/>
              <w:right w:w="105" w:type="dxa"/>
            </w:tcMar>
          </w:tcPr>
          <w:p w14:paraId="77C0B29C">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color w:val="333333"/>
                <w:spacing w:val="8"/>
                <w:kern w:val="0"/>
                <w:sz w:val="23"/>
                <w:szCs w:val="23"/>
              </w:rPr>
              <w:t>服务优点</w:t>
            </w:r>
          </w:p>
        </w:tc>
      </w:tr>
      <w:tr w14:paraId="73D16147">
        <w:tblPrEx>
          <w:shd w:val="clear" w:color="auto" w:fill="FFFFFF"/>
          <w:tblCellMar>
            <w:top w:w="0" w:type="dxa"/>
            <w:left w:w="0" w:type="dxa"/>
            <w:bottom w:w="0" w:type="dxa"/>
            <w:right w:w="0" w:type="dxa"/>
          </w:tblCellMar>
        </w:tblPrEx>
        <w:tc>
          <w:tcPr>
            <w:tcW w:w="5050"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tcPr>
          <w:p w14:paraId="1575CE2A">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向客户提供网络专家电话号码。</w:t>
            </w:r>
          </w:p>
        </w:tc>
        <w:tc>
          <w:tcPr>
            <w:tcW w:w="458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14:paraId="41F78826">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保证重大问题第一连线至网络专家。</w:t>
            </w:r>
          </w:p>
        </w:tc>
      </w:tr>
      <w:tr w14:paraId="1611A8CB">
        <w:tblPrEx>
          <w:shd w:val="clear" w:color="auto" w:fill="FFFFFF"/>
          <w:tblCellMar>
            <w:top w:w="0" w:type="dxa"/>
            <w:left w:w="0" w:type="dxa"/>
            <w:bottom w:w="0" w:type="dxa"/>
            <w:right w:w="0" w:type="dxa"/>
          </w:tblCellMar>
        </w:tblPrEx>
        <w:tc>
          <w:tcPr>
            <w:tcW w:w="5050"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tcPr>
          <w:p w14:paraId="5C7C2247">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网络专家组每周与客户进行不少于2小时的电话技术交流</w:t>
            </w:r>
          </w:p>
        </w:tc>
        <w:tc>
          <w:tcPr>
            <w:tcW w:w="458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14:paraId="11A0B3D6">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以最小成本保证及时解答客户关心的技术问题，并就某一领域技术问题展开深层次沟通。</w:t>
            </w:r>
          </w:p>
        </w:tc>
      </w:tr>
      <w:tr w14:paraId="7A447339">
        <w:tblPrEx>
          <w:shd w:val="clear" w:color="auto" w:fill="FFFFFF"/>
          <w:tblCellMar>
            <w:top w:w="0" w:type="dxa"/>
            <w:left w:w="0" w:type="dxa"/>
            <w:bottom w:w="0" w:type="dxa"/>
            <w:right w:w="0" w:type="dxa"/>
          </w:tblCellMar>
        </w:tblPrEx>
        <w:tc>
          <w:tcPr>
            <w:tcW w:w="5050"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tcPr>
          <w:p w14:paraId="22FCF7C7">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每月向客户提交CASE汇总分析报告，并可扩展到每年17次（月度、季度、年度）</w:t>
            </w:r>
          </w:p>
        </w:tc>
        <w:tc>
          <w:tcPr>
            <w:tcW w:w="458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14:paraId="6766052B">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使客户了解网络历史故障情况以及故障预防建议，最大程度减少网络故障隐患，更高效的进行网络管理。</w:t>
            </w:r>
          </w:p>
        </w:tc>
      </w:tr>
    </w:tbl>
    <w:p w14:paraId="0D64E9C6">
      <w:pPr>
        <w:widowControl/>
        <w:shd w:val="clear" w:color="auto" w:fill="FFFFFF"/>
        <w:spacing w:line="360" w:lineRule="atLeast"/>
        <w:ind w:left="840"/>
        <w:outlineLvl w:val="2"/>
        <w:rPr>
          <w:rFonts w:ascii="长城楷体" w:hAnsi="微软雅黑" w:eastAsia="长城楷体" w:cs="宋体"/>
          <w:b w:val="0"/>
          <w:bCs w:val="0"/>
          <w:color w:val="333333"/>
          <w:spacing w:val="8"/>
          <w:kern w:val="0"/>
          <w:sz w:val="24"/>
          <w:szCs w:val="24"/>
        </w:rPr>
      </w:pPr>
      <w:r>
        <w:rPr>
          <w:rFonts w:hint="eastAsia" w:ascii="长城楷体" w:hAnsi="宋体" w:eastAsia="长城楷体" w:cs="宋体"/>
          <w:color w:val="333333"/>
          <w:spacing w:val="8"/>
          <w:kern w:val="0"/>
          <w:sz w:val="23"/>
          <w:szCs w:val="23"/>
        </w:rPr>
        <w:t>(4) 重要时刻专人值守服务</w:t>
      </w:r>
    </w:p>
    <w:p w14:paraId="3936E8F4">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保证重要时刻设备稳定运行对客户成功尤为关键，因此，可对客户提供重要时刻的专人现场值守支持，包括政府客户的重大会议期间、金融客户的年终结算日、运营商客户的生产网重大割接或其它任何客户认为可能对其业务运营产生重大影响的时刻。</w:t>
      </w:r>
    </w:p>
    <w:p w14:paraId="7803644C">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如需专人值守，客户需至少提前3周与授权服务商客户服务经理联系。对每位合约客户，授权服务商均需按事先合同约定提供专人值守服务。客户如需超出合同约定范围的更多值守支持，需额外支付相应人力和差旅费用。</w:t>
      </w:r>
    </w:p>
    <w:p w14:paraId="5A804A76">
      <w:pPr>
        <w:widowControl/>
        <w:shd w:val="clear" w:color="auto" w:fill="FFFFFF"/>
        <w:spacing w:line="360" w:lineRule="atLeast"/>
        <w:rPr>
          <w:rFonts w:ascii="长城楷体" w:hAnsi="微软雅黑" w:eastAsia="长城楷体" w:cs="宋体"/>
          <w:b w:val="0"/>
          <w:bCs w:val="0"/>
          <w:color w:val="333333"/>
          <w:spacing w:val="8"/>
          <w:kern w:val="0"/>
          <w:sz w:val="24"/>
          <w:szCs w:val="24"/>
        </w:rPr>
      </w:pPr>
    </w:p>
    <w:p w14:paraId="113CE3A2">
      <w:pPr>
        <w:widowControl/>
        <w:pBdr>
          <w:bottom w:val="single" w:color="276CA3" w:sz="8" w:space="0"/>
        </w:pBdr>
        <w:spacing w:line="420" w:lineRule="atLeast"/>
        <w:outlineLvl w:val="1"/>
        <w:rPr>
          <w:rFonts w:ascii="长城楷体" w:hAnsi="宋体" w:eastAsia="长城楷体" w:cs="宋体"/>
          <w:color w:val="276CA3"/>
          <w:kern w:val="0"/>
          <w:sz w:val="24"/>
          <w:szCs w:val="24"/>
        </w:rPr>
      </w:pPr>
      <w:r>
        <w:rPr>
          <w:rFonts w:ascii="长城楷体" w:hAnsi="宋体" w:eastAsia="长城楷体" w:cs="宋体"/>
          <w:color w:val="FFFFFF"/>
          <w:kern w:val="0"/>
          <w:sz w:val="24"/>
          <w:szCs w:val="24"/>
          <w:shd w:val="clear" w:color="auto" w:fill="276CA3"/>
        </w:rPr>
        <w:t>1.4</w:t>
      </w:r>
      <w:r>
        <w:rPr>
          <w:rFonts w:ascii="长城楷体" w:hAnsi="宋体" w:eastAsia="长城楷体" w:cs="宋体"/>
          <w:color w:val="276CA3"/>
          <w:kern w:val="0"/>
          <w:sz w:val="24"/>
          <w:szCs w:val="24"/>
        </w:rPr>
        <w:t>主机、存储系统运维服务</w:t>
      </w:r>
    </w:p>
    <w:p w14:paraId="1823559D">
      <w:pPr>
        <w:widowControl/>
        <w:shd w:val="clear" w:color="auto" w:fill="FFFFFF"/>
        <w:spacing w:line="360" w:lineRule="atLeast"/>
        <w:rPr>
          <w:rFonts w:ascii="长城楷体" w:hAnsi="微软雅黑" w:eastAsia="长城楷体" w:cs="宋体"/>
          <w:b w:val="0"/>
          <w:bCs w:val="0"/>
          <w:color w:val="333333"/>
          <w:spacing w:val="8"/>
          <w:kern w:val="0"/>
          <w:sz w:val="24"/>
          <w:szCs w:val="24"/>
        </w:rPr>
      </w:pPr>
    </w:p>
    <w:p w14:paraId="2FA71462">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主机、存储系统的运维服务包括：主机、存储设备的日常监控，设备的运行状态监控，故障处理，操作系统维护，补丁升级等内容。</w:t>
      </w:r>
    </w:p>
    <w:p w14:paraId="6F4FC763">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p>
    <w:p w14:paraId="7AA86090">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主机存储系统基本服务内容：</w:t>
      </w:r>
    </w:p>
    <w:tbl>
      <w:tblPr>
        <w:tblStyle w:val="8"/>
        <w:tblW w:w="9348" w:type="dxa"/>
        <w:tblInd w:w="0" w:type="dxa"/>
        <w:shd w:val="clear" w:color="auto" w:fill="FFFFFF"/>
        <w:tblLayout w:type="autofit"/>
        <w:tblCellMar>
          <w:top w:w="0" w:type="dxa"/>
          <w:left w:w="0" w:type="dxa"/>
          <w:bottom w:w="0" w:type="dxa"/>
          <w:right w:w="0" w:type="dxa"/>
        </w:tblCellMar>
      </w:tblPr>
      <w:tblGrid>
        <w:gridCol w:w="791"/>
        <w:gridCol w:w="2723"/>
        <w:gridCol w:w="4820"/>
        <w:gridCol w:w="1014"/>
      </w:tblGrid>
      <w:tr w14:paraId="35DF5084">
        <w:tblPrEx>
          <w:tblCellMar>
            <w:top w:w="0" w:type="dxa"/>
            <w:left w:w="0" w:type="dxa"/>
            <w:bottom w:w="0" w:type="dxa"/>
            <w:right w:w="0" w:type="dxa"/>
          </w:tblCellMar>
        </w:tblPrEx>
        <w:trPr>
          <w:trHeight w:val="435" w:hRule="atLeast"/>
        </w:trPr>
        <w:tc>
          <w:tcPr>
            <w:tcW w:w="791" w:type="dxa"/>
            <w:tcBorders>
              <w:top w:val="single" w:color="auto" w:sz="6" w:space="0"/>
              <w:left w:val="single" w:color="auto" w:sz="6" w:space="0"/>
              <w:bottom w:val="single" w:color="auto" w:sz="6" w:space="0"/>
              <w:right w:val="single" w:color="auto" w:sz="6" w:space="0"/>
            </w:tcBorders>
            <w:shd w:val="clear" w:color="auto" w:fill="C0C0C0"/>
            <w:tcMar>
              <w:top w:w="0" w:type="dxa"/>
              <w:left w:w="105" w:type="dxa"/>
              <w:bottom w:w="0" w:type="dxa"/>
              <w:right w:w="105" w:type="dxa"/>
            </w:tcMar>
            <w:vAlign w:val="center"/>
          </w:tcPr>
          <w:p w14:paraId="6B074699">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color w:val="333333"/>
                <w:spacing w:val="8"/>
                <w:kern w:val="0"/>
                <w:sz w:val="23"/>
                <w:szCs w:val="23"/>
              </w:rPr>
              <w:t>序号</w:t>
            </w:r>
          </w:p>
        </w:tc>
        <w:tc>
          <w:tcPr>
            <w:tcW w:w="2723" w:type="dxa"/>
            <w:tcBorders>
              <w:top w:val="single" w:color="auto" w:sz="6" w:space="0"/>
              <w:left w:val="nil"/>
              <w:bottom w:val="single" w:color="auto" w:sz="6" w:space="0"/>
              <w:right w:val="single" w:color="auto" w:sz="6" w:space="0"/>
            </w:tcBorders>
            <w:shd w:val="clear" w:color="auto" w:fill="C0C0C0"/>
            <w:tcMar>
              <w:top w:w="0" w:type="dxa"/>
              <w:left w:w="105" w:type="dxa"/>
              <w:bottom w:w="0" w:type="dxa"/>
              <w:right w:w="105" w:type="dxa"/>
            </w:tcMar>
            <w:vAlign w:val="center"/>
          </w:tcPr>
          <w:p w14:paraId="33D358D7">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color w:val="333333"/>
                <w:spacing w:val="8"/>
                <w:kern w:val="0"/>
                <w:sz w:val="23"/>
                <w:szCs w:val="23"/>
              </w:rPr>
              <w:t>服务模块</w:t>
            </w:r>
          </w:p>
        </w:tc>
        <w:tc>
          <w:tcPr>
            <w:tcW w:w="4820" w:type="dxa"/>
            <w:tcBorders>
              <w:top w:val="single" w:color="auto" w:sz="6" w:space="0"/>
              <w:left w:val="nil"/>
              <w:bottom w:val="single" w:color="auto" w:sz="6" w:space="0"/>
              <w:right w:val="single" w:color="auto" w:sz="6" w:space="0"/>
            </w:tcBorders>
            <w:shd w:val="clear" w:color="auto" w:fill="C0C0C0"/>
            <w:tcMar>
              <w:top w:w="0" w:type="dxa"/>
              <w:left w:w="105" w:type="dxa"/>
              <w:bottom w:w="0" w:type="dxa"/>
              <w:right w:w="105" w:type="dxa"/>
            </w:tcMar>
            <w:vAlign w:val="center"/>
          </w:tcPr>
          <w:p w14:paraId="58B6F4A2">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color w:val="333333"/>
                <w:spacing w:val="8"/>
                <w:kern w:val="0"/>
                <w:sz w:val="23"/>
                <w:szCs w:val="23"/>
              </w:rPr>
              <w:t>内容描述</w:t>
            </w:r>
          </w:p>
        </w:tc>
        <w:tc>
          <w:tcPr>
            <w:tcW w:w="1014" w:type="dxa"/>
            <w:tcBorders>
              <w:top w:val="single" w:color="auto" w:sz="6" w:space="0"/>
              <w:left w:val="nil"/>
              <w:bottom w:val="single" w:color="auto" w:sz="6" w:space="0"/>
              <w:right w:val="single" w:color="auto" w:sz="6" w:space="0"/>
            </w:tcBorders>
            <w:shd w:val="clear" w:color="auto" w:fill="C0C0C0"/>
            <w:tcMar>
              <w:top w:w="0" w:type="dxa"/>
              <w:left w:w="105" w:type="dxa"/>
              <w:bottom w:w="0" w:type="dxa"/>
              <w:right w:w="105" w:type="dxa"/>
            </w:tcMar>
            <w:vAlign w:val="center"/>
          </w:tcPr>
          <w:p w14:paraId="18046F98">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color w:val="333333"/>
                <w:spacing w:val="8"/>
                <w:kern w:val="0"/>
                <w:sz w:val="23"/>
                <w:szCs w:val="23"/>
              </w:rPr>
              <w:t>提供方</w:t>
            </w:r>
          </w:p>
        </w:tc>
      </w:tr>
      <w:tr w14:paraId="569A4569">
        <w:tblPrEx>
          <w:shd w:val="clear" w:color="auto" w:fill="FFFFFF"/>
          <w:tblCellMar>
            <w:top w:w="0" w:type="dxa"/>
            <w:left w:w="0" w:type="dxa"/>
            <w:bottom w:w="0" w:type="dxa"/>
            <w:right w:w="0" w:type="dxa"/>
          </w:tblCellMar>
        </w:tblPrEx>
        <w:trPr>
          <w:trHeight w:val="285" w:hRule="atLeast"/>
        </w:trPr>
        <w:tc>
          <w:tcPr>
            <w:tcW w:w="791"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14:paraId="4CEC40CD">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1</w:t>
            </w:r>
          </w:p>
        </w:tc>
        <w:tc>
          <w:tcPr>
            <w:tcW w:w="2723"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6C83720B">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现场备件安装</w:t>
            </w:r>
          </w:p>
        </w:tc>
        <w:tc>
          <w:tcPr>
            <w:tcW w:w="482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766D747C">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配合用户进行。按备件到达现场时间工程师到达现场</w:t>
            </w:r>
          </w:p>
        </w:tc>
        <w:tc>
          <w:tcPr>
            <w:tcW w:w="1014"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14:paraId="45F34778">
            <w:pPr>
              <w:widowControl/>
              <w:wordWrap w:val="0"/>
              <w:rPr>
                <w:rFonts w:ascii="长城楷体" w:hAnsi="微软雅黑" w:eastAsia="长城楷体" w:cs="宋体"/>
                <w:b w:val="0"/>
                <w:bCs w:val="0"/>
                <w:color w:val="333333"/>
                <w:spacing w:val="8"/>
                <w:kern w:val="0"/>
                <w:sz w:val="24"/>
                <w:szCs w:val="24"/>
              </w:rPr>
            </w:pPr>
          </w:p>
        </w:tc>
      </w:tr>
      <w:tr w14:paraId="4ED2101E">
        <w:tblPrEx>
          <w:shd w:val="clear" w:color="auto" w:fill="FFFFFF"/>
          <w:tblCellMar>
            <w:top w:w="0" w:type="dxa"/>
            <w:left w:w="0" w:type="dxa"/>
            <w:bottom w:w="0" w:type="dxa"/>
            <w:right w:w="0" w:type="dxa"/>
          </w:tblCellMar>
        </w:tblPrEx>
        <w:trPr>
          <w:trHeight w:val="285" w:hRule="atLeast"/>
        </w:trPr>
        <w:tc>
          <w:tcPr>
            <w:tcW w:w="791"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14:paraId="587EA185">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2</w:t>
            </w:r>
          </w:p>
        </w:tc>
        <w:tc>
          <w:tcPr>
            <w:tcW w:w="2723"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01561288">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补丁服务</w:t>
            </w:r>
          </w:p>
        </w:tc>
        <w:tc>
          <w:tcPr>
            <w:tcW w:w="482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2ADC1716">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消除软件漏洞给系统带来的安全隐患，并对安装补丁所引起的系统连锁反应进行合理的平衡。</w:t>
            </w:r>
          </w:p>
        </w:tc>
        <w:tc>
          <w:tcPr>
            <w:tcW w:w="1014"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14:paraId="29034CB7">
            <w:pPr>
              <w:widowControl/>
              <w:wordWrap w:val="0"/>
              <w:rPr>
                <w:rFonts w:ascii="长城楷体" w:hAnsi="微软雅黑" w:eastAsia="长城楷体" w:cs="宋体"/>
                <w:b w:val="0"/>
                <w:bCs w:val="0"/>
                <w:color w:val="333333"/>
                <w:spacing w:val="8"/>
                <w:kern w:val="0"/>
                <w:sz w:val="24"/>
                <w:szCs w:val="24"/>
              </w:rPr>
            </w:pPr>
          </w:p>
        </w:tc>
      </w:tr>
      <w:tr w14:paraId="1C093FBD">
        <w:tblPrEx>
          <w:shd w:val="clear" w:color="auto" w:fill="FFFFFF"/>
          <w:tblCellMar>
            <w:top w:w="0" w:type="dxa"/>
            <w:left w:w="0" w:type="dxa"/>
            <w:bottom w:w="0" w:type="dxa"/>
            <w:right w:w="0" w:type="dxa"/>
          </w:tblCellMar>
        </w:tblPrEx>
        <w:trPr>
          <w:trHeight w:val="285" w:hRule="atLeast"/>
        </w:trPr>
        <w:tc>
          <w:tcPr>
            <w:tcW w:w="791"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14:paraId="70008402">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3</w:t>
            </w:r>
          </w:p>
        </w:tc>
        <w:tc>
          <w:tcPr>
            <w:tcW w:w="2723"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70F8CE9A">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升级服务</w:t>
            </w:r>
          </w:p>
        </w:tc>
        <w:tc>
          <w:tcPr>
            <w:tcW w:w="482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5F88C1E3">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对系统进行软件或硬件的升级，以改进、完善现有系统或消除现有系统的漏洞。</w:t>
            </w:r>
          </w:p>
        </w:tc>
        <w:tc>
          <w:tcPr>
            <w:tcW w:w="1014"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14:paraId="490261A4">
            <w:pPr>
              <w:widowControl/>
              <w:wordWrap w:val="0"/>
              <w:rPr>
                <w:rFonts w:ascii="长城楷体" w:hAnsi="微软雅黑" w:eastAsia="长城楷体" w:cs="宋体"/>
                <w:b w:val="0"/>
                <w:bCs w:val="0"/>
                <w:color w:val="333333"/>
                <w:spacing w:val="8"/>
                <w:kern w:val="0"/>
                <w:sz w:val="24"/>
                <w:szCs w:val="24"/>
              </w:rPr>
            </w:pPr>
          </w:p>
        </w:tc>
      </w:tr>
      <w:tr w14:paraId="243BF5B8">
        <w:tblPrEx>
          <w:shd w:val="clear" w:color="auto" w:fill="FFFFFF"/>
          <w:tblCellMar>
            <w:top w:w="0" w:type="dxa"/>
            <w:left w:w="0" w:type="dxa"/>
            <w:bottom w:w="0" w:type="dxa"/>
            <w:right w:w="0" w:type="dxa"/>
          </w:tblCellMar>
        </w:tblPrEx>
        <w:trPr>
          <w:trHeight w:val="285" w:hRule="atLeast"/>
        </w:trPr>
        <w:tc>
          <w:tcPr>
            <w:tcW w:w="791"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14:paraId="601044BE">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4</w:t>
            </w:r>
          </w:p>
        </w:tc>
        <w:tc>
          <w:tcPr>
            <w:tcW w:w="2723"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17E34712">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现场故障诊断</w:t>
            </w:r>
          </w:p>
        </w:tc>
        <w:tc>
          <w:tcPr>
            <w:tcW w:w="482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23269373">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按服务级别：7×24小时</w:t>
            </w:r>
          </w:p>
          <w:p w14:paraId="132B67CC">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      5×8小时</w:t>
            </w:r>
          </w:p>
        </w:tc>
        <w:tc>
          <w:tcPr>
            <w:tcW w:w="1014"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14:paraId="4F73204D">
            <w:pPr>
              <w:widowControl/>
              <w:wordWrap w:val="0"/>
              <w:rPr>
                <w:rFonts w:ascii="长城楷体" w:hAnsi="微软雅黑" w:eastAsia="长城楷体" w:cs="宋体"/>
                <w:b w:val="0"/>
                <w:bCs w:val="0"/>
                <w:color w:val="333333"/>
                <w:spacing w:val="8"/>
                <w:kern w:val="0"/>
                <w:sz w:val="24"/>
                <w:szCs w:val="24"/>
              </w:rPr>
            </w:pPr>
          </w:p>
        </w:tc>
      </w:tr>
      <w:tr w14:paraId="4FC21FFE">
        <w:tblPrEx>
          <w:tblCellMar>
            <w:top w:w="0" w:type="dxa"/>
            <w:left w:w="0" w:type="dxa"/>
            <w:bottom w:w="0" w:type="dxa"/>
            <w:right w:w="0" w:type="dxa"/>
          </w:tblCellMar>
        </w:tblPrEx>
        <w:trPr>
          <w:trHeight w:val="285" w:hRule="atLeast"/>
        </w:trPr>
        <w:tc>
          <w:tcPr>
            <w:tcW w:w="791"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14:paraId="4731A028">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5</w:t>
            </w:r>
          </w:p>
        </w:tc>
        <w:tc>
          <w:tcPr>
            <w:tcW w:w="2723"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51FC63E2">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电话远程技术支持</w:t>
            </w:r>
          </w:p>
        </w:tc>
        <w:tc>
          <w:tcPr>
            <w:tcW w:w="482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77648229">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7×24小时</w:t>
            </w:r>
          </w:p>
        </w:tc>
        <w:tc>
          <w:tcPr>
            <w:tcW w:w="1014"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14:paraId="4C5F9771">
            <w:pPr>
              <w:widowControl/>
              <w:wordWrap w:val="0"/>
              <w:rPr>
                <w:rFonts w:ascii="长城楷体" w:hAnsi="微软雅黑" w:eastAsia="长城楷体" w:cs="宋体"/>
                <w:b w:val="0"/>
                <w:bCs w:val="0"/>
                <w:color w:val="333333"/>
                <w:spacing w:val="8"/>
                <w:kern w:val="0"/>
                <w:sz w:val="24"/>
                <w:szCs w:val="24"/>
              </w:rPr>
            </w:pPr>
          </w:p>
        </w:tc>
      </w:tr>
      <w:tr w14:paraId="30F9E2E2">
        <w:tblPrEx>
          <w:shd w:val="clear" w:color="auto" w:fill="FFFFFF"/>
          <w:tblCellMar>
            <w:top w:w="0" w:type="dxa"/>
            <w:left w:w="0" w:type="dxa"/>
            <w:bottom w:w="0" w:type="dxa"/>
            <w:right w:w="0" w:type="dxa"/>
          </w:tblCellMar>
        </w:tblPrEx>
        <w:trPr>
          <w:trHeight w:val="285" w:hRule="atLeast"/>
        </w:trPr>
        <w:tc>
          <w:tcPr>
            <w:tcW w:w="791"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14:paraId="1BD0580B">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6</w:t>
            </w:r>
          </w:p>
        </w:tc>
        <w:tc>
          <w:tcPr>
            <w:tcW w:w="2723"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6A30B7CC">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问题管理系统</w:t>
            </w:r>
          </w:p>
        </w:tc>
        <w:tc>
          <w:tcPr>
            <w:tcW w:w="482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44574BEF">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对遇到的问题进行汇总和发布</w:t>
            </w:r>
          </w:p>
        </w:tc>
        <w:tc>
          <w:tcPr>
            <w:tcW w:w="1014"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14:paraId="4542C444">
            <w:pPr>
              <w:widowControl/>
              <w:wordWrap w:val="0"/>
              <w:rPr>
                <w:rFonts w:ascii="长城楷体" w:hAnsi="微软雅黑" w:eastAsia="长城楷体" w:cs="宋体"/>
                <w:b w:val="0"/>
                <w:bCs w:val="0"/>
                <w:color w:val="333333"/>
                <w:spacing w:val="8"/>
                <w:kern w:val="0"/>
                <w:sz w:val="24"/>
                <w:szCs w:val="24"/>
              </w:rPr>
            </w:pPr>
          </w:p>
        </w:tc>
      </w:tr>
      <w:tr w14:paraId="622940B9">
        <w:tblPrEx>
          <w:shd w:val="clear" w:color="auto" w:fill="FFFFFF"/>
          <w:tblCellMar>
            <w:top w:w="0" w:type="dxa"/>
            <w:left w:w="0" w:type="dxa"/>
            <w:bottom w:w="0" w:type="dxa"/>
            <w:right w:w="0" w:type="dxa"/>
          </w:tblCellMar>
        </w:tblPrEx>
        <w:trPr>
          <w:trHeight w:val="285" w:hRule="atLeast"/>
        </w:trPr>
        <w:tc>
          <w:tcPr>
            <w:tcW w:w="791"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14:paraId="59D3EFA6">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7</w:t>
            </w:r>
          </w:p>
        </w:tc>
        <w:tc>
          <w:tcPr>
            <w:tcW w:w="2723"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3CE78BDC">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系统优化</w:t>
            </w:r>
          </w:p>
        </w:tc>
        <w:tc>
          <w:tcPr>
            <w:tcW w:w="482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116BA344">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对客户系统的括主机、存储设备、操作系统、提供优化服务。</w:t>
            </w:r>
          </w:p>
        </w:tc>
        <w:tc>
          <w:tcPr>
            <w:tcW w:w="1014"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14:paraId="0C348811">
            <w:pPr>
              <w:widowControl/>
              <w:wordWrap w:val="0"/>
              <w:rPr>
                <w:rFonts w:ascii="长城楷体" w:hAnsi="微软雅黑" w:eastAsia="长城楷体" w:cs="宋体"/>
                <w:b w:val="0"/>
                <w:bCs w:val="0"/>
                <w:color w:val="333333"/>
                <w:spacing w:val="8"/>
                <w:kern w:val="0"/>
                <w:sz w:val="24"/>
                <w:szCs w:val="24"/>
              </w:rPr>
            </w:pPr>
          </w:p>
        </w:tc>
      </w:tr>
    </w:tbl>
    <w:p w14:paraId="2AC69F6B">
      <w:pPr>
        <w:widowControl/>
        <w:shd w:val="clear" w:color="auto" w:fill="FFFFFF"/>
        <w:spacing w:line="360" w:lineRule="atLeast"/>
        <w:rPr>
          <w:rFonts w:ascii="长城楷体" w:hAnsi="微软雅黑" w:eastAsia="长城楷体" w:cs="宋体"/>
          <w:b w:val="0"/>
          <w:bCs w:val="0"/>
          <w:color w:val="333333"/>
          <w:spacing w:val="8"/>
          <w:kern w:val="0"/>
          <w:sz w:val="24"/>
          <w:szCs w:val="24"/>
        </w:rPr>
      </w:pPr>
    </w:p>
    <w:p w14:paraId="29BE7A37">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现场值守人员可进行监控管理的内容包括：</w:t>
      </w:r>
    </w:p>
    <w:p w14:paraId="7B515F2E">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CPU 性能管理；</w:t>
      </w:r>
    </w:p>
    <w:p w14:paraId="166F1EC3">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内存使用情况管理；</w:t>
      </w:r>
    </w:p>
    <w:p w14:paraId="424DFB1E">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硬盘利用情况管理；</w:t>
      </w:r>
    </w:p>
    <w:p w14:paraId="10BCDCEC">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系统进程管理；</w:t>
      </w:r>
    </w:p>
    <w:p w14:paraId="66B13E2B">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主机性能管理；</w:t>
      </w:r>
    </w:p>
    <w:p w14:paraId="19C84B9B">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实时监控主机电源、风扇的使用情况及主机机箱内部温度；</w:t>
      </w:r>
    </w:p>
    <w:p w14:paraId="4683271D">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监控主机硬盘运行状态；</w:t>
      </w:r>
    </w:p>
    <w:p w14:paraId="3E6AB2BD">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监控主机网卡、阵列卡等硬件状态；</w:t>
      </w:r>
    </w:p>
    <w:p w14:paraId="122F0F05">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监控主机HA运行状况；</w:t>
      </w:r>
    </w:p>
    <w:p w14:paraId="5C97D70A">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主机系统文件系统管理；</w:t>
      </w:r>
    </w:p>
    <w:p w14:paraId="248A4AF8">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监控存储交换机设备状态、端口状态、传输速度；</w:t>
      </w:r>
    </w:p>
    <w:p w14:paraId="1BBB248B">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监控备份服务进程、备份情况（起止时间、是否成功、出错告警）；</w:t>
      </w:r>
    </w:p>
    <w:p w14:paraId="4BEFFC05">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监控记录磁盘阵列、磁带库等存储硬件故障提示和告警，并及时解决故障问题；</w:t>
      </w:r>
    </w:p>
    <w:p w14:paraId="431F4215">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对存储的性能（如高速缓存、光纤通道等）进行监控。</w:t>
      </w:r>
    </w:p>
    <w:p w14:paraId="6ECA0993">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p>
    <w:tbl>
      <w:tblPr>
        <w:tblStyle w:val="8"/>
        <w:tblW w:w="9641" w:type="dxa"/>
        <w:tblInd w:w="0" w:type="dxa"/>
        <w:shd w:val="clear" w:color="auto" w:fill="FFFFFF"/>
        <w:tblLayout w:type="autofit"/>
        <w:tblCellMar>
          <w:top w:w="0" w:type="dxa"/>
          <w:left w:w="0" w:type="dxa"/>
          <w:bottom w:w="0" w:type="dxa"/>
          <w:right w:w="0" w:type="dxa"/>
        </w:tblCellMar>
      </w:tblPr>
      <w:tblGrid>
        <w:gridCol w:w="784"/>
        <w:gridCol w:w="1618"/>
        <w:gridCol w:w="1691"/>
        <w:gridCol w:w="1569"/>
        <w:gridCol w:w="2694"/>
        <w:gridCol w:w="597"/>
        <w:gridCol w:w="688"/>
      </w:tblGrid>
      <w:tr w14:paraId="2C166B6A">
        <w:tblPrEx>
          <w:tblCellMar>
            <w:top w:w="0" w:type="dxa"/>
            <w:left w:w="0" w:type="dxa"/>
            <w:bottom w:w="0" w:type="dxa"/>
            <w:right w:w="0" w:type="dxa"/>
          </w:tblCellMar>
        </w:tblPrEx>
        <w:tc>
          <w:tcPr>
            <w:tcW w:w="9641" w:type="dxa"/>
            <w:gridSpan w:val="7"/>
            <w:tcBorders>
              <w:top w:val="single" w:color="auto" w:sz="6" w:space="0"/>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14:paraId="65A59F1D">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color w:val="333333"/>
                <w:spacing w:val="8"/>
                <w:kern w:val="0"/>
                <w:sz w:val="23"/>
                <w:szCs w:val="23"/>
              </w:rPr>
              <w:t>小型机系统巡检典型作业计划书</w:t>
            </w:r>
          </w:p>
        </w:tc>
      </w:tr>
      <w:tr w14:paraId="500DB378">
        <w:tblPrEx>
          <w:shd w:val="clear" w:color="auto" w:fill="FFFFFF"/>
          <w:tblCellMar>
            <w:top w:w="0" w:type="dxa"/>
            <w:left w:w="0" w:type="dxa"/>
            <w:bottom w:w="0" w:type="dxa"/>
            <w:right w:w="0" w:type="dxa"/>
          </w:tblCellMar>
        </w:tblPrEx>
        <w:tc>
          <w:tcPr>
            <w:tcW w:w="9641" w:type="dxa"/>
            <w:gridSpan w:val="7"/>
            <w:tcBorders>
              <w:top w:val="nil"/>
              <w:left w:val="single" w:color="auto" w:sz="6" w:space="0"/>
              <w:bottom w:val="single" w:color="auto" w:sz="6" w:space="0"/>
              <w:right w:val="single" w:color="auto" w:sz="6" w:space="0"/>
            </w:tcBorders>
            <w:shd w:val="clear" w:color="auto" w:fill="276CA3"/>
            <w:tcMar>
              <w:top w:w="0" w:type="dxa"/>
              <w:left w:w="105" w:type="dxa"/>
              <w:bottom w:w="0" w:type="dxa"/>
              <w:right w:w="105" w:type="dxa"/>
            </w:tcMar>
            <w:vAlign w:val="center"/>
          </w:tcPr>
          <w:p w14:paraId="6AD081EE">
            <w:pPr>
              <w:widowControl/>
              <w:wordWrap w:val="0"/>
              <w:spacing w:line="360" w:lineRule="atLeast"/>
              <w:rPr>
                <w:rFonts w:ascii="长城楷体" w:hAnsi="微软雅黑" w:eastAsia="长城楷体" w:cs="宋体"/>
                <w:b w:val="0"/>
                <w:bCs w:val="0"/>
                <w:color w:val="FFFFFF"/>
                <w:spacing w:val="8"/>
                <w:kern w:val="0"/>
                <w:sz w:val="24"/>
                <w:szCs w:val="24"/>
              </w:rPr>
            </w:pPr>
            <w:r>
              <w:rPr>
                <w:rFonts w:hint="eastAsia" w:ascii="长城楷体" w:hAnsi="宋体" w:eastAsia="长城楷体" w:cs="宋体"/>
                <w:b w:val="0"/>
                <w:bCs w:val="0"/>
                <w:color w:val="FFFFFF"/>
                <w:spacing w:val="8"/>
                <w:kern w:val="0"/>
                <w:sz w:val="23"/>
                <w:szCs w:val="23"/>
              </w:rPr>
              <w:t>系统管理单位：</w:t>
            </w:r>
          </w:p>
        </w:tc>
      </w:tr>
      <w:tr w14:paraId="50CE463C">
        <w:tblPrEx>
          <w:shd w:val="clear" w:color="auto" w:fill="FFFFFF"/>
          <w:tblCellMar>
            <w:top w:w="0" w:type="dxa"/>
            <w:left w:w="0" w:type="dxa"/>
            <w:bottom w:w="0" w:type="dxa"/>
            <w:right w:w="0" w:type="dxa"/>
          </w:tblCellMar>
        </w:tblPrEx>
        <w:tc>
          <w:tcPr>
            <w:tcW w:w="2402" w:type="dxa"/>
            <w:gridSpan w:val="2"/>
            <w:tcBorders>
              <w:top w:val="nil"/>
              <w:left w:val="single" w:color="auto" w:sz="6" w:space="0"/>
              <w:bottom w:val="single" w:color="auto" w:sz="6" w:space="0"/>
              <w:right w:val="single" w:color="auto" w:sz="6" w:space="0"/>
            </w:tcBorders>
            <w:shd w:val="clear" w:color="auto" w:fill="276CA3"/>
            <w:tcMar>
              <w:top w:w="0" w:type="dxa"/>
              <w:left w:w="105" w:type="dxa"/>
              <w:bottom w:w="0" w:type="dxa"/>
              <w:right w:w="105" w:type="dxa"/>
            </w:tcMar>
            <w:vAlign w:val="center"/>
          </w:tcPr>
          <w:p w14:paraId="246DA66B">
            <w:pPr>
              <w:widowControl/>
              <w:wordWrap w:val="0"/>
              <w:spacing w:line="360" w:lineRule="atLeast"/>
              <w:rPr>
                <w:rFonts w:ascii="长城楷体" w:hAnsi="微软雅黑" w:eastAsia="长城楷体" w:cs="宋体"/>
                <w:b w:val="0"/>
                <w:bCs w:val="0"/>
                <w:color w:val="FFFFFF"/>
                <w:spacing w:val="8"/>
                <w:kern w:val="0"/>
                <w:sz w:val="24"/>
                <w:szCs w:val="24"/>
              </w:rPr>
            </w:pPr>
            <w:r>
              <w:rPr>
                <w:rFonts w:hint="eastAsia" w:ascii="长城楷体" w:hAnsi="宋体" w:eastAsia="长城楷体" w:cs="宋体"/>
                <w:b w:val="0"/>
                <w:bCs w:val="0"/>
                <w:color w:val="FFFFFF"/>
                <w:spacing w:val="8"/>
                <w:kern w:val="0"/>
                <w:sz w:val="23"/>
                <w:szCs w:val="23"/>
              </w:rPr>
              <w:t>设备名：</w:t>
            </w:r>
          </w:p>
        </w:tc>
        <w:tc>
          <w:tcPr>
            <w:tcW w:w="1691" w:type="dxa"/>
            <w:tcBorders>
              <w:top w:val="single" w:color="auto" w:sz="6" w:space="0"/>
              <w:left w:val="nil"/>
              <w:bottom w:val="single" w:color="auto" w:sz="6" w:space="0"/>
              <w:right w:val="single" w:color="auto" w:sz="6" w:space="0"/>
            </w:tcBorders>
            <w:shd w:val="clear" w:color="auto" w:fill="276CA3"/>
            <w:tcMar>
              <w:top w:w="0" w:type="dxa"/>
              <w:left w:w="105" w:type="dxa"/>
              <w:bottom w:w="0" w:type="dxa"/>
              <w:right w:w="105" w:type="dxa"/>
            </w:tcMar>
            <w:vAlign w:val="center"/>
          </w:tcPr>
          <w:p w14:paraId="3C2AB9D5">
            <w:pPr>
              <w:widowControl/>
              <w:wordWrap w:val="0"/>
              <w:spacing w:line="360" w:lineRule="atLeast"/>
              <w:rPr>
                <w:rFonts w:ascii="长城楷体" w:hAnsi="微软雅黑" w:eastAsia="长城楷体" w:cs="宋体"/>
                <w:b w:val="0"/>
                <w:bCs w:val="0"/>
                <w:color w:val="FFFFFF"/>
                <w:spacing w:val="8"/>
                <w:kern w:val="0"/>
                <w:sz w:val="24"/>
                <w:szCs w:val="24"/>
              </w:rPr>
            </w:pPr>
            <w:r>
              <w:rPr>
                <w:rFonts w:hint="eastAsia" w:ascii="长城楷体" w:hAnsi="宋体" w:eastAsia="长城楷体" w:cs="宋体"/>
                <w:b w:val="0"/>
                <w:bCs w:val="0"/>
                <w:color w:val="FFFFFF"/>
                <w:spacing w:val="8"/>
                <w:kern w:val="0"/>
                <w:sz w:val="23"/>
                <w:szCs w:val="23"/>
              </w:rPr>
              <w:t>设备型号</w:t>
            </w:r>
          </w:p>
          <w:p w14:paraId="3D740D41">
            <w:pPr>
              <w:widowControl/>
              <w:wordWrap w:val="0"/>
              <w:spacing w:line="360" w:lineRule="atLeast"/>
              <w:rPr>
                <w:rFonts w:ascii="长城楷体" w:hAnsi="微软雅黑" w:eastAsia="长城楷体" w:cs="宋体"/>
                <w:b w:val="0"/>
                <w:bCs w:val="0"/>
                <w:color w:val="FFFFFF"/>
                <w:spacing w:val="8"/>
                <w:kern w:val="0"/>
                <w:sz w:val="24"/>
                <w:szCs w:val="24"/>
              </w:rPr>
            </w:pPr>
          </w:p>
        </w:tc>
        <w:tc>
          <w:tcPr>
            <w:tcW w:w="1569" w:type="dxa"/>
            <w:tcBorders>
              <w:top w:val="single" w:color="auto" w:sz="6" w:space="0"/>
              <w:left w:val="nil"/>
              <w:bottom w:val="single" w:color="auto" w:sz="6" w:space="0"/>
              <w:right w:val="single" w:color="auto" w:sz="6" w:space="0"/>
            </w:tcBorders>
            <w:shd w:val="clear" w:color="auto" w:fill="276CA3"/>
            <w:tcMar>
              <w:top w:w="0" w:type="dxa"/>
              <w:left w:w="105" w:type="dxa"/>
              <w:bottom w:w="0" w:type="dxa"/>
              <w:right w:w="105" w:type="dxa"/>
            </w:tcMar>
            <w:vAlign w:val="center"/>
          </w:tcPr>
          <w:p w14:paraId="5D434556">
            <w:pPr>
              <w:widowControl/>
              <w:wordWrap w:val="0"/>
              <w:spacing w:line="360" w:lineRule="atLeast"/>
              <w:rPr>
                <w:rFonts w:ascii="长城楷体" w:hAnsi="微软雅黑" w:eastAsia="长城楷体" w:cs="宋体"/>
                <w:b w:val="0"/>
                <w:bCs w:val="0"/>
                <w:color w:val="FFFFFF"/>
                <w:spacing w:val="8"/>
                <w:kern w:val="0"/>
                <w:sz w:val="24"/>
                <w:szCs w:val="24"/>
              </w:rPr>
            </w:pPr>
            <w:r>
              <w:rPr>
                <w:rFonts w:hint="eastAsia" w:ascii="长城楷体" w:hAnsi="宋体" w:eastAsia="长城楷体" w:cs="宋体"/>
                <w:b w:val="0"/>
                <w:bCs w:val="0"/>
                <w:color w:val="FFFFFF"/>
                <w:spacing w:val="8"/>
                <w:kern w:val="0"/>
                <w:sz w:val="23"/>
                <w:szCs w:val="23"/>
              </w:rPr>
              <w:t>设备序列号</w:t>
            </w:r>
          </w:p>
          <w:p w14:paraId="2FDAD4E9">
            <w:pPr>
              <w:widowControl/>
              <w:wordWrap w:val="0"/>
              <w:spacing w:line="360" w:lineRule="atLeast"/>
              <w:rPr>
                <w:rFonts w:ascii="长城楷体" w:hAnsi="微软雅黑" w:eastAsia="长城楷体" w:cs="宋体"/>
                <w:b w:val="0"/>
                <w:bCs w:val="0"/>
                <w:color w:val="FFFFFF"/>
                <w:spacing w:val="8"/>
                <w:kern w:val="0"/>
                <w:sz w:val="24"/>
                <w:szCs w:val="24"/>
              </w:rPr>
            </w:pPr>
          </w:p>
        </w:tc>
        <w:tc>
          <w:tcPr>
            <w:tcW w:w="3979" w:type="dxa"/>
            <w:gridSpan w:val="3"/>
            <w:tcBorders>
              <w:top w:val="single" w:color="auto" w:sz="6" w:space="0"/>
              <w:left w:val="nil"/>
              <w:bottom w:val="single" w:color="auto" w:sz="6" w:space="0"/>
              <w:right w:val="single" w:color="auto" w:sz="6" w:space="0"/>
            </w:tcBorders>
            <w:shd w:val="clear" w:color="auto" w:fill="276CA3"/>
            <w:tcMar>
              <w:top w:w="0" w:type="dxa"/>
              <w:left w:w="105" w:type="dxa"/>
              <w:bottom w:w="0" w:type="dxa"/>
              <w:right w:w="105" w:type="dxa"/>
            </w:tcMar>
            <w:vAlign w:val="center"/>
          </w:tcPr>
          <w:p w14:paraId="251D7193">
            <w:pPr>
              <w:widowControl/>
              <w:wordWrap w:val="0"/>
              <w:spacing w:line="360" w:lineRule="atLeast"/>
              <w:rPr>
                <w:rFonts w:ascii="长城楷体" w:hAnsi="微软雅黑" w:eastAsia="长城楷体" w:cs="宋体"/>
                <w:b w:val="0"/>
                <w:bCs w:val="0"/>
                <w:color w:val="FFFFFF"/>
                <w:spacing w:val="8"/>
                <w:kern w:val="0"/>
                <w:sz w:val="24"/>
                <w:szCs w:val="24"/>
              </w:rPr>
            </w:pPr>
            <w:r>
              <w:rPr>
                <w:rFonts w:hint="eastAsia" w:ascii="长城楷体" w:hAnsi="宋体" w:eastAsia="长城楷体" w:cs="宋体"/>
                <w:b w:val="0"/>
                <w:bCs w:val="0"/>
                <w:color w:val="FFFFFF"/>
                <w:spacing w:val="8"/>
                <w:kern w:val="0"/>
                <w:sz w:val="23"/>
                <w:szCs w:val="23"/>
              </w:rPr>
              <w:t>管理IP：</w:t>
            </w:r>
          </w:p>
        </w:tc>
      </w:tr>
      <w:tr w14:paraId="18731CD7">
        <w:tblPrEx>
          <w:shd w:val="clear" w:color="auto" w:fill="FFFFFF"/>
          <w:tblCellMar>
            <w:top w:w="0" w:type="dxa"/>
            <w:left w:w="0" w:type="dxa"/>
            <w:bottom w:w="0" w:type="dxa"/>
            <w:right w:w="0" w:type="dxa"/>
          </w:tblCellMar>
        </w:tblPrEx>
        <w:tc>
          <w:tcPr>
            <w:tcW w:w="2402" w:type="dxa"/>
            <w:gridSpan w:val="2"/>
            <w:tcBorders>
              <w:top w:val="nil"/>
              <w:left w:val="single" w:color="auto" w:sz="6" w:space="0"/>
              <w:bottom w:val="single" w:color="auto" w:sz="6" w:space="0"/>
              <w:right w:val="single" w:color="auto" w:sz="6" w:space="0"/>
            </w:tcBorders>
            <w:shd w:val="clear" w:color="auto" w:fill="276CA3"/>
            <w:tcMar>
              <w:top w:w="0" w:type="dxa"/>
              <w:left w:w="105" w:type="dxa"/>
              <w:bottom w:w="0" w:type="dxa"/>
              <w:right w:w="105" w:type="dxa"/>
            </w:tcMar>
            <w:vAlign w:val="center"/>
          </w:tcPr>
          <w:p w14:paraId="379152DA">
            <w:pPr>
              <w:widowControl/>
              <w:wordWrap w:val="0"/>
              <w:spacing w:line="360" w:lineRule="atLeast"/>
              <w:jc w:val="center"/>
              <w:rPr>
                <w:rFonts w:ascii="长城楷体" w:hAnsi="微软雅黑" w:eastAsia="长城楷体" w:cs="宋体"/>
                <w:b w:val="0"/>
                <w:bCs w:val="0"/>
                <w:color w:val="FFFFFF"/>
                <w:spacing w:val="8"/>
                <w:kern w:val="0"/>
                <w:sz w:val="24"/>
                <w:szCs w:val="24"/>
              </w:rPr>
            </w:pPr>
            <w:r>
              <w:rPr>
                <w:rFonts w:hint="eastAsia" w:ascii="长城楷体" w:hAnsi="宋体" w:eastAsia="长城楷体" w:cs="宋体"/>
                <w:color w:val="FFFFFF"/>
                <w:spacing w:val="8"/>
                <w:kern w:val="0"/>
                <w:sz w:val="23"/>
                <w:szCs w:val="23"/>
              </w:rPr>
              <w:t>检查内容</w:t>
            </w:r>
          </w:p>
        </w:tc>
        <w:tc>
          <w:tcPr>
            <w:tcW w:w="1691" w:type="dxa"/>
            <w:tcBorders>
              <w:top w:val="nil"/>
              <w:left w:val="nil"/>
              <w:bottom w:val="single" w:color="auto" w:sz="6" w:space="0"/>
              <w:right w:val="single" w:color="auto" w:sz="6" w:space="0"/>
            </w:tcBorders>
            <w:shd w:val="clear" w:color="auto" w:fill="276CA3"/>
            <w:tcMar>
              <w:top w:w="0" w:type="dxa"/>
              <w:left w:w="105" w:type="dxa"/>
              <w:bottom w:w="0" w:type="dxa"/>
              <w:right w:w="105" w:type="dxa"/>
            </w:tcMar>
            <w:vAlign w:val="center"/>
          </w:tcPr>
          <w:p w14:paraId="5B24934A">
            <w:pPr>
              <w:widowControl/>
              <w:wordWrap w:val="0"/>
              <w:spacing w:line="360" w:lineRule="atLeast"/>
              <w:jc w:val="center"/>
              <w:rPr>
                <w:rFonts w:ascii="长城楷体" w:hAnsi="微软雅黑" w:eastAsia="长城楷体" w:cs="宋体"/>
                <w:b w:val="0"/>
                <w:bCs w:val="0"/>
                <w:color w:val="FFFFFF"/>
                <w:spacing w:val="8"/>
                <w:kern w:val="0"/>
                <w:sz w:val="24"/>
                <w:szCs w:val="24"/>
              </w:rPr>
            </w:pPr>
            <w:r>
              <w:rPr>
                <w:rFonts w:hint="eastAsia" w:ascii="长城楷体" w:hAnsi="宋体" w:eastAsia="长城楷体" w:cs="宋体"/>
                <w:color w:val="FFFFFF"/>
                <w:spacing w:val="8"/>
                <w:kern w:val="0"/>
                <w:sz w:val="23"/>
                <w:szCs w:val="23"/>
              </w:rPr>
              <w:t>参考标准</w:t>
            </w:r>
          </w:p>
        </w:tc>
        <w:tc>
          <w:tcPr>
            <w:tcW w:w="1569" w:type="dxa"/>
            <w:tcBorders>
              <w:top w:val="nil"/>
              <w:left w:val="nil"/>
              <w:bottom w:val="single" w:color="auto" w:sz="6" w:space="0"/>
              <w:right w:val="single" w:color="auto" w:sz="6" w:space="0"/>
            </w:tcBorders>
            <w:shd w:val="clear" w:color="auto" w:fill="276CA3"/>
            <w:tcMar>
              <w:top w:w="0" w:type="dxa"/>
              <w:left w:w="105" w:type="dxa"/>
              <w:bottom w:w="0" w:type="dxa"/>
              <w:right w:w="105" w:type="dxa"/>
            </w:tcMar>
            <w:vAlign w:val="center"/>
          </w:tcPr>
          <w:p w14:paraId="7F6152B6">
            <w:pPr>
              <w:widowControl/>
              <w:wordWrap w:val="0"/>
              <w:spacing w:line="360" w:lineRule="atLeast"/>
              <w:jc w:val="center"/>
              <w:rPr>
                <w:rFonts w:ascii="长城楷体" w:hAnsi="微软雅黑" w:eastAsia="长城楷体" w:cs="宋体"/>
                <w:b w:val="0"/>
                <w:bCs w:val="0"/>
                <w:color w:val="FFFFFF"/>
                <w:spacing w:val="8"/>
                <w:kern w:val="0"/>
                <w:sz w:val="24"/>
                <w:szCs w:val="24"/>
              </w:rPr>
            </w:pPr>
            <w:r>
              <w:rPr>
                <w:rFonts w:hint="eastAsia" w:ascii="长城楷体" w:hAnsi="宋体" w:eastAsia="长城楷体" w:cs="宋体"/>
                <w:color w:val="FFFFFF"/>
                <w:spacing w:val="8"/>
                <w:kern w:val="0"/>
                <w:sz w:val="23"/>
                <w:szCs w:val="23"/>
              </w:rPr>
              <w:t>检查结果</w:t>
            </w:r>
          </w:p>
        </w:tc>
        <w:tc>
          <w:tcPr>
            <w:tcW w:w="2694" w:type="dxa"/>
            <w:tcBorders>
              <w:top w:val="nil"/>
              <w:left w:val="nil"/>
              <w:bottom w:val="single" w:color="auto" w:sz="6" w:space="0"/>
              <w:right w:val="single" w:color="auto" w:sz="6" w:space="0"/>
            </w:tcBorders>
            <w:shd w:val="clear" w:color="auto" w:fill="276CA3"/>
            <w:tcMar>
              <w:top w:w="0" w:type="dxa"/>
              <w:left w:w="105" w:type="dxa"/>
              <w:bottom w:w="0" w:type="dxa"/>
              <w:right w:w="105" w:type="dxa"/>
            </w:tcMar>
            <w:vAlign w:val="center"/>
          </w:tcPr>
          <w:p w14:paraId="16294C03">
            <w:pPr>
              <w:widowControl/>
              <w:wordWrap w:val="0"/>
              <w:spacing w:line="360" w:lineRule="atLeast"/>
              <w:jc w:val="center"/>
              <w:rPr>
                <w:rFonts w:ascii="长城楷体" w:hAnsi="微软雅黑" w:eastAsia="长城楷体" w:cs="宋体"/>
                <w:b w:val="0"/>
                <w:bCs w:val="0"/>
                <w:color w:val="FFFFFF"/>
                <w:spacing w:val="8"/>
                <w:kern w:val="0"/>
                <w:sz w:val="24"/>
                <w:szCs w:val="24"/>
              </w:rPr>
            </w:pPr>
            <w:r>
              <w:rPr>
                <w:rFonts w:hint="eastAsia" w:ascii="长城楷体" w:hAnsi="宋体" w:eastAsia="长城楷体" w:cs="宋体"/>
                <w:color w:val="FFFFFF"/>
                <w:spacing w:val="8"/>
                <w:kern w:val="0"/>
                <w:sz w:val="23"/>
                <w:szCs w:val="23"/>
              </w:rPr>
              <w:t>状态是否正常</w:t>
            </w:r>
          </w:p>
        </w:tc>
        <w:tc>
          <w:tcPr>
            <w:tcW w:w="597" w:type="dxa"/>
            <w:tcBorders>
              <w:top w:val="single" w:color="auto" w:sz="6" w:space="0"/>
              <w:left w:val="nil"/>
              <w:bottom w:val="single" w:color="auto" w:sz="6" w:space="0"/>
              <w:right w:val="single" w:color="auto" w:sz="6" w:space="0"/>
            </w:tcBorders>
            <w:shd w:val="clear" w:color="auto" w:fill="276CA3"/>
            <w:tcMar>
              <w:top w:w="0" w:type="dxa"/>
              <w:left w:w="105" w:type="dxa"/>
              <w:bottom w:w="0" w:type="dxa"/>
              <w:right w:w="105" w:type="dxa"/>
            </w:tcMar>
            <w:vAlign w:val="center"/>
          </w:tcPr>
          <w:p w14:paraId="6AC5B3B8">
            <w:pPr>
              <w:widowControl/>
              <w:wordWrap w:val="0"/>
              <w:spacing w:line="360" w:lineRule="atLeast"/>
              <w:jc w:val="center"/>
              <w:rPr>
                <w:rFonts w:ascii="长城楷体" w:hAnsi="微软雅黑" w:eastAsia="长城楷体" w:cs="宋体"/>
                <w:b w:val="0"/>
                <w:bCs w:val="0"/>
                <w:color w:val="FFFFFF"/>
                <w:spacing w:val="8"/>
                <w:kern w:val="0"/>
                <w:sz w:val="24"/>
                <w:szCs w:val="24"/>
              </w:rPr>
            </w:pPr>
            <w:r>
              <w:rPr>
                <w:rFonts w:hint="eastAsia" w:ascii="长城楷体" w:hAnsi="宋体" w:eastAsia="长城楷体" w:cs="宋体"/>
                <w:color w:val="FFFFFF"/>
                <w:spacing w:val="8"/>
                <w:kern w:val="0"/>
                <w:sz w:val="23"/>
                <w:szCs w:val="23"/>
              </w:rPr>
              <w:t>巡检方法描述</w:t>
            </w:r>
          </w:p>
        </w:tc>
        <w:tc>
          <w:tcPr>
            <w:tcW w:w="688" w:type="dxa"/>
            <w:tcBorders>
              <w:top w:val="single" w:color="auto" w:sz="6" w:space="0"/>
              <w:left w:val="nil"/>
              <w:bottom w:val="single" w:color="auto" w:sz="6" w:space="0"/>
              <w:right w:val="single" w:color="auto" w:sz="6" w:space="0"/>
            </w:tcBorders>
            <w:shd w:val="clear" w:color="auto" w:fill="276CA3"/>
            <w:tcMar>
              <w:top w:w="0" w:type="dxa"/>
              <w:left w:w="105" w:type="dxa"/>
              <w:bottom w:w="0" w:type="dxa"/>
              <w:right w:w="105" w:type="dxa"/>
            </w:tcMar>
            <w:vAlign w:val="center"/>
          </w:tcPr>
          <w:p w14:paraId="75841D60">
            <w:pPr>
              <w:widowControl/>
              <w:wordWrap w:val="0"/>
              <w:spacing w:line="360" w:lineRule="atLeast"/>
              <w:jc w:val="center"/>
              <w:rPr>
                <w:rFonts w:ascii="长城楷体" w:hAnsi="微软雅黑" w:eastAsia="长城楷体" w:cs="宋体"/>
                <w:b w:val="0"/>
                <w:bCs w:val="0"/>
                <w:color w:val="FFFFFF"/>
                <w:spacing w:val="8"/>
                <w:kern w:val="0"/>
                <w:sz w:val="24"/>
                <w:szCs w:val="24"/>
              </w:rPr>
            </w:pPr>
            <w:r>
              <w:rPr>
                <w:rFonts w:hint="eastAsia" w:ascii="长城楷体" w:hAnsi="宋体" w:eastAsia="长城楷体" w:cs="宋体"/>
                <w:color w:val="FFFFFF"/>
                <w:spacing w:val="8"/>
                <w:kern w:val="0"/>
                <w:sz w:val="23"/>
                <w:szCs w:val="23"/>
              </w:rPr>
              <w:t>巡检周期</w:t>
            </w:r>
          </w:p>
        </w:tc>
      </w:tr>
      <w:tr w14:paraId="5DB5540A">
        <w:tblPrEx>
          <w:shd w:val="clear" w:color="auto" w:fill="FFFFFF"/>
          <w:tblCellMar>
            <w:top w:w="0" w:type="dxa"/>
            <w:left w:w="0" w:type="dxa"/>
            <w:bottom w:w="0" w:type="dxa"/>
            <w:right w:w="0" w:type="dxa"/>
          </w:tblCellMar>
        </w:tblPrEx>
        <w:tc>
          <w:tcPr>
            <w:tcW w:w="784" w:type="dxa"/>
            <w:vMerge w:val="restart"/>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14:paraId="74779168">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硬件运行状态</w:t>
            </w:r>
          </w:p>
        </w:tc>
        <w:tc>
          <w:tcPr>
            <w:tcW w:w="161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1215402E">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电源指示灯</w:t>
            </w:r>
          </w:p>
        </w:tc>
        <w:tc>
          <w:tcPr>
            <w:tcW w:w="169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1F8E6272">
            <w:pPr>
              <w:widowControl/>
              <w:wordWrap w:val="0"/>
              <w:rPr>
                <w:rFonts w:ascii="长城楷体" w:hAnsi="微软雅黑" w:eastAsia="长城楷体" w:cs="宋体"/>
                <w:b w:val="0"/>
                <w:bCs w:val="0"/>
                <w:color w:val="333333"/>
                <w:spacing w:val="8"/>
                <w:kern w:val="0"/>
                <w:sz w:val="24"/>
                <w:szCs w:val="24"/>
              </w:rPr>
            </w:pPr>
          </w:p>
        </w:tc>
        <w:tc>
          <w:tcPr>
            <w:tcW w:w="156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240EEB07">
            <w:pPr>
              <w:widowControl/>
              <w:wordWrap w:val="0"/>
              <w:rPr>
                <w:rFonts w:ascii="长城楷体" w:hAnsi="微软雅黑" w:eastAsia="长城楷体" w:cs="宋体"/>
                <w:b w:val="0"/>
                <w:bCs w:val="0"/>
                <w:color w:val="333333"/>
                <w:spacing w:val="8"/>
                <w:kern w:val="0"/>
                <w:sz w:val="24"/>
                <w:szCs w:val="24"/>
              </w:rPr>
            </w:pPr>
          </w:p>
        </w:tc>
        <w:tc>
          <w:tcPr>
            <w:tcW w:w="2694"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0B026BB5">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59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2DD1CEE6">
            <w:pPr>
              <w:widowControl/>
              <w:wordWrap w:val="0"/>
              <w:rPr>
                <w:rFonts w:ascii="长城楷体" w:hAnsi="微软雅黑" w:eastAsia="长城楷体" w:cs="宋体"/>
                <w:b w:val="0"/>
                <w:bCs w:val="0"/>
                <w:color w:val="333333"/>
                <w:spacing w:val="8"/>
                <w:kern w:val="0"/>
                <w:sz w:val="24"/>
                <w:szCs w:val="24"/>
              </w:rPr>
            </w:pPr>
          </w:p>
        </w:tc>
        <w:tc>
          <w:tcPr>
            <w:tcW w:w="688" w:type="dxa"/>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17928B1F">
            <w:pPr>
              <w:widowControl/>
              <w:wordWrap w:val="0"/>
              <w:rPr>
                <w:rFonts w:ascii="长城楷体" w:hAnsi="微软雅黑" w:eastAsia="长城楷体" w:cs="宋体"/>
                <w:b w:val="0"/>
                <w:bCs w:val="0"/>
                <w:color w:val="333333"/>
                <w:spacing w:val="8"/>
                <w:kern w:val="0"/>
                <w:sz w:val="24"/>
                <w:szCs w:val="24"/>
              </w:rPr>
            </w:pPr>
          </w:p>
        </w:tc>
      </w:tr>
      <w:tr w14:paraId="5DDA5B32">
        <w:tblPrEx>
          <w:tblCellMar>
            <w:top w:w="0" w:type="dxa"/>
            <w:left w:w="0" w:type="dxa"/>
            <w:bottom w:w="0" w:type="dxa"/>
            <w:right w:w="0" w:type="dxa"/>
          </w:tblCellMar>
        </w:tblPrEx>
        <w:tc>
          <w:tcPr>
            <w:tcW w:w="0" w:type="auto"/>
            <w:vMerge w:val="continue"/>
            <w:tcBorders>
              <w:top w:val="nil"/>
              <w:left w:val="single" w:color="auto" w:sz="6" w:space="0"/>
              <w:bottom w:val="single" w:color="auto" w:sz="6" w:space="0"/>
              <w:right w:val="single" w:color="auto" w:sz="6" w:space="0"/>
            </w:tcBorders>
            <w:shd w:val="clear" w:color="auto" w:fill="FFFFFF"/>
            <w:vAlign w:val="center"/>
          </w:tcPr>
          <w:p w14:paraId="3B857CF8">
            <w:pPr>
              <w:widowControl/>
              <w:rPr>
                <w:rFonts w:ascii="长城楷体" w:hAnsi="微软雅黑" w:eastAsia="长城楷体" w:cs="宋体"/>
                <w:b w:val="0"/>
                <w:bCs w:val="0"/>
                <w:color w:val="333333"/>
                <w:spacing w:val="8"/>
                <w:kern w:val="0"/>
                <w:sz w:val="24"/>
                <w:szCs w:val="24"/>
              </w:rPr>
            </w:pPr>
          </w:p>
        </w:tc>
        <w:tc>
          <w:tcPr>
            <w:tcW w:w="161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7EBE0FB7">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面板指示灯</w:t>
            </w:r>
          </w:p>
        </w:tc>
        <w:tc>
          <w:tcPr>
            <w:tcW w:w="169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4E2EE981">
            <w:pPr>
              <w:widowControl/>
              <w:wordWrap w:val="0"/>
              <w:rPr>
                <w:rFonts w:ascii="长城楷体" w:hAnsi="微软雅黑" w:eastAsia="长城楷体" w:cs="宋体"/>
                <w:b w:val="0"/>
                <w:bCs w:val="0"/>
                <w:color w:val="333333"/>
                <w:spacing w:val="8"/>
                <w:kern w:val="0"/>
                <w:sz w:val="24"/>
                <w:szCs w:val="24"/>
              </w:rPr>
            </w:pPr>
          </w:p>
        </w:tc>
        <w:tc>
          <w:tcPr>
            <w:tcW w:w="156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79986165">
            <w:pPr>
              <w:widowControl/>
              <w:wordWrap w:val="0"/>
              <w:rPr>
                <w:rFonts w:ascii="长城楷体" w:hAnsi="微软雅黑" w:eastAsia="长城楷体" w:cs="宋体"/>
                <w:b w:val="0"/>
                <w:bCs w:val="0"/>
                <w:color w:val="333333"/>
                <w:spacing w:val="8"/>
                <w:kern w:val="0"/>
                <w:sz w:val="24"/>
                <w:szCs w:val="24"/>
              </w:rPr>
            </w:pPr>
          </w:p>
        </w:tc>
        <w:tc>
          <w:tcPr>
            <w:tcW w:w="2694"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7900775D">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59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6D5BAB85">
            <w:pPr>
              <w:widowControl/>
              <w:wordWrap w:val="0"/>
              <w:rPr>
                <w:rFonts w:ascii="长城楷体" w:hAnsi="微软雅黑" w:eastAsia="长城楷体" w:cs="宋体"/>
                <w:b w:val="0"/>
                <w:bCs w:val="0"/>
                <w:color w:val="333333"/>
                <w:spacing w:val="8"/>
                <w:kern w:val="0"/>
                <w:sz w:val="24"/>
                <w:szCs w:val="24"/>
              </w:rPr>
            </w:pPr>
          </w:p>
        </w:tc>
        <w:tc>
          <w:tcPr>
            <w:tcW w:w="68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79EDDC01">
            <w:pPr>
              <w:widowControl/>
              <w:wordWrap w:val="0"/>
              <w:rPr>
                <w:rFonts w:ascii="长城楷体" w:hAnsi="微软雅黑" w:eastAsia="长城楷体" w:cs="宋体"/>
                <w:b w:val="0"/>
                <w:bCs w:val="0"/>
                <w:color w:val="333333"/>
                <w:spacing w:val="8"/>
                <w:kern w:val="0"/>
                <w:sz w:val="24"/>
                <w:szCs w:val="24"/>
              </w:rPr>
            </w:pPr>
          </w:p>
        </w:tc>
      </w:tr>
      <w:tr w14:paraId="70F5E172">
        <w:tblPrEx>
          <w:shd w:val="clear" w:color="auto" w:fill="FFFFFF"/>
          <w:tblCellMar>
            <w:top w:w="0" w:type="dxa"/>
            <w:left w:w="0" w:type="dxa"/>
            <w:bottom w:w="0" w:type="dxa"/>
            <w:right w:w="0" w:type="dxa"/>
          </w:tblCellMar>
        </w:tblPrEx>
        <w:tc>
          <w:tcPr>
            <w:tcW w:w="0" w:type="auto"/>
            <w:vMerge w:val="continue"/>
            <w:tcBorders>
              <w:top w:val="nil"/>
              <w:left w:val="single" w:color="auto" w:sz="6" w:space="0"/>
              <w:bottom w:val="single" w:color="auto" w:sz="6" w:space="0"/>
              <w:right w:val="single" w:color="auto" w:sz="6" w:space="0"/>
            </w:tcBorders>
            <w:shd w:val="clear" w:color="auto" w:fill="FFFFFF"/>
            <w:vAlign w:val="center"/>
          </w:tcPr>
          <w:p w14:paraId="7422D719">
            <w:pPr>
              <w:widowControl/>
              <w:rPr>
                <w:rFonts w:ascii="长城楷体" w:hAnsi="微软雅黑" w:eastAsia="长城楷体" w:cs="宋体"/>
                <w:b w:val="0"/>
                <w:bCs w:val="0"/>
                <w:color w:val="333333"/>
                <w:spacing w:val="8"/>
                <w:kern w:val="0"/>
                <w:sz w:val="24"/>
                <w:szCs w:val="24"/>
              </w:rPr>
            </w:pPr>
          </w:p>
        </w:tc>
        <w:tc>
          <w:tcPr>
            <w:tcW w:w="161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7F0D5F35">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内置磁带机</w:t>
            </w:r>
          </w:p>
        </w:tc>
        <w:tc>
          <w:tcPr>
            <w:tcW w:w="169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1F43D3A8">
            <w:pPr>
              <w:widowControl/>
              <w:wordWrap w:val="0"/>
              <w:rPr>
                <w:rFonts w:ascii="长城楷体" w:hAnsi="微软雅黑" w:eastAsia="长城楷体" w:cs="宋体"/>
                <w:b w:val="0"/>
                <w:bCs w:val="0"/>
                <w:color w:val="333333"/>
                <w:spacing w:val="8"/>
                <w:kern w:val="0"/>
                <w:sz w:val="24"/>
                <w:szCs w:val="24"/>
              </w:rPr>
            </w:pPr>
          </w:p>
        </w:tc>
        <w:tc>
          <w:tcPr>
            <w:tcW w:w="156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15FBD198">
            <w:pPr>
              <w:widowControl/>
              <w:wordWrap w:val="0"/>
              <w:rPr>
                <w:rFonts w:ascii="长城楷体" w:hAnsi="微软雅黑" w:eastAsia="长城楷体" w:cs="宋体"/>
                <w:b w:val="0"/>
                <w:bCs w:val="0"/>
                <w:color w:val="333333"/>
                <w:spacing w:val="8"/>
                <w:kern w:val="0"/>
                <w:sz w:val="24"/>
                <w:szCs w:val="24"/>
              </w:rPr>
            </w:pPr>
          </w:p>
        </w:tc>
        <w:tc>
          <w:tcPr>
            <w:tcW w:w="2694"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0EF058C7">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59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0B6DC9AF">
            <w:pPr>
              <w:widowControl/>
              <w:wordWrap w:val="0"/>
              <w:rPr>
                <w:rFonts w:ascii="长城楷体" w:hAnsi="微软雅黑" w:eastAsia="长城楷体" w:cs="宋体"/>
                <w:b w:val="0"/>
                <w:bCs w:val="0"/>
                <w:color w:val="333333"/>
                <w:spacing w:val="8"/>
                <w:kern w:val="0"/>
                <w:sz w:val="24"/>
                <w:szCs w:val="24"/>
              </w:rPr>
            </w:pPr>
          </w:p>
        </w:tc>
        <w:tc>
          <w:tcPr>
            <w:tcW w:w="68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6B717540">
            <w:pPr>
              <w:widowControl/>
              <w:wordWrap w:val="0"/>
              <w:rPr>
                <w:rFonts w:ascii="长城楷体" w:hAnsi="微软雅黑" w:eastAsia="长城楷体" w:cs="宋体"/>
                <w:b w:val="0"/>
                <w:bCs w:val="0"/>
                <w:color w:val="333333"/>
                <w:spacing w:val="8"/>
                <w:kern w:val="0"/>
                <w:sz w:val="24"/>
                <w:szCs w:val="24"/>
              </w:rPr>
            </w:pPr>
          </w:p>
        </w:tc>
      </w:tr>
      <w:tr w14:paraId="513B7EFA">
        <w:tblPrEx>
          <w:tblCellMar>
            <w:top w:w="0" w:type="dxa"/>
            <w:left w:w="0" w:type="dxa"/>
            <w:bottom w:w="0" w:type="dxa"/>
            <w:right w:w="0" w:type="dxa"/>
          </w:tblCellMar>
        </w:tblPrEx>
        <w:tc>
          <w:tcPr>
            <w:tcW w:w="0" w:type="auto"/>
            <w:vMerge w:val="continue"/>
            <w:tcBorders>
              <w:top w:val="nil"/>
              <w:left w:val="single" w:color="auto" w:sz="6" w:space="0"/>
              <w:bottom w:val="single" w:color="auto" w:sz="6" w:space="0"/>
              <w:right w:val="single" w:color="auto" w:sz="6" w:space="0"/>
            </w:tcBorders>
            <w:shd w:val="clear" w:color="auto" w:fill="FFFFFF"/>
            <w:vAlign w:val="center"/>
          </w:tcPr>
          <w:p w14:paraId="0AB5B9B8">
            <w:pPr>
              <w:widowControl/>
              <w:rPr>
                <w:rFonts w:ascii="长城楷体" w:hAnsi="微软雅黑" w:eastAsia="长城楷体" w:cs="宋体"/>
                <w:b w:val="0"/>
                <w:bCs w:val="0"/>
                <w:color w:val="333333"/>
                <w:spacing w:val="8"/>
                <w:kern w:val="0"/>
                <w:sz w:val="24"/>
                <w:szCs w:val="24"/>
              </w:rPr>
            </w:pPr>
          </w:p>
        </w:tc>
        <w:tc>
          <w:tcPr>
            <w:tcW w:w="161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6ED35B6F">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CPU 状态</w:t>
            </w:r>
          </w:p>
        </w:tc>
        <w:tc>
          <w:tcPr>
            <w:tcW w:w="169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0E62FAD4">
            <w:pPr>
              <w:widowControl/>
              <w:wordWrap w:val="0"/>
              <w:rPr>
                <w:rFonts w:ascii="长城楷体" w:hAnsi="微软雅黑" w:eastAsia="长城楷体" w:cs="宋体"/>
                <w:b w:val="0"/>
                <w:bCs w:val="0"/>
                <w:color w:val="333333"/>
                <w:spacing w:val="8"/>
                <w:kern w:val="0"/>
                <w:sz w:val="24"/>
                <w:szCs w:val="24"/>
              </w:rPr>
            </w:pPr>
          </w:p>
        </w:tc>
        <w:tc>
          <w:tcPr>
            <w:tcW w:w="156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77BC77AC">
            <w:pPr>
              <w:widowControl/>
              <w:wordWrap w:val="0"/>
              <w:rPr>
                <w:rFonts w:ascii="长城楷体" w:hAnsi="微软雅黑" w:eastAsia="长城楷体" w:cs="宋体"/>
                <w:b w:val="0"/>
                <w:bCs w:val="0"/>
                <w:color w:val="333333"/>
                <w:spacing w:val="8"/>
                <w:kern w:val="0"/>
                <w:sz w:val="24"/>
                <w:szCs w:val="24"/>
              </w:rPr>
            </w:pPr>
          </w:p>
        </w:tc>
        <w:tc>
          <w:tcPr>
            <w:tcW w:w="2694"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34DFE2B3">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59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3BEC059B">
            <w:pPr>
              <w:widowControl/>
              <w:wordWrap w:val="0"/>
              <w:rPr>
                <w:rFonts w:ascii="长城楷体" w:hAnsi="微软雅黑" w:eastAsia="长城楷体" w:cs="宋体"/>
                <w:b w:val="0"/>
                <w:bCs w:val="0"/>
                <w:color w:val="333333"/>
                <w:spacing w:val="8"/>
                <w:kern w:val="0"/>
                <w:sz w:val="24"/>
                <w:szCs w:val="24"/>
              </w:rPr>
            </w:pPr>
          </w:p>
        </w:tc>
        <w:tc>
          <w:tcPr>
            <w:tcW w:w="68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1578D0CE">
            <w:pPr>
              <w:widowControl/>
              <w:wordWrap w:val="0"/>
              <w:rPr>
                <w:rFonts w:ascii="长城楷体" w:hAnsi="微软雅黑" w:eastAsia="长城楷体" w:cs="宋体"/>
                <w:b w:val="0"/>
                <w:bCs w:val="0"/>
                <w:color w:val="333333"/>
                <w:spacing w:val="8"/>
                <w:kern w:val="0"/>
                <w:sz w:val="24"/>
                <w:szCs w:val="24"/>
              </w:rPr>
            </w:pPr>
          </w:p>
        </w:tc>
      </w:tr>
      <w:tr w14:paraId="1BA2BA58">
        <w:tblPrEx>
          <w:tblCellMar>
            <w:top w:w="0" w:type="dxa"/>
            <w:left w:w="0" w:type="dxa"/>
            <w:bottom w:w="0" w:type="dxa"/>
            <w:right w:w="0" w:type="dxa"/>
          </w:tblCellMar>
        </w:tblPrEx>
        <w:tc>
          <w:tcPr>
            <w:tcW w:w="0" w:type="auto"/>
            <w:vMerge w:val="continue"/>
            <w:tcBorders>
              <w:top w:val="nil"/>
              <w:left w:val="single" w:color="auto" w:sz="6" w:space="0"/>
              <w:bottom w:val="single" w:color="auto" w:sz="6" w:space="0"/>
              <w:right w:val="single" w:color="auto" w:sz="6" w:space="0"/>
            </w:tcBorders>
            <w:shd w:val="clear" w:color="auto" w:fill="FFFFFF"/>
            <w:vAlign w:val="center"/>
          </w:tcPr>
          <w:p w14:paraId="7C98D157">
            <w:pPr>
              <w:widowControl/>
              <w:rPr>
                <w:rFonts w:ascii="长城楷体" w:hAnsi="微软雅黑" w:eastAsia="长城楷体" w:cs="宋体"/>
                <w:b w:val="0"/>
                <w:bCs w:val="0"/>
                <w:color w:val="333333"/>
                <w:spacing w:val="8"/>
                <w:kern w:val="0"/>
                <w:sz w:val="24"/>
                <w:szCs w:val="24"/>
              </w:rPr>
            </w:pPr>
          </w:p>
        </w:tc>
        <w:tc>
          <w:tcPr>
            <w:tcW w:w="161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290F1436">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内存状态</w:t>
            </w:r>
          </w:p>
        </w:tc>
        <w:tc>
          <w:tcPr>
            <w:tcW w:w="169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15C8905A">
            <w:pPr>
              <w:widowControl/>
              <w:wordWrap w:val="0"/>
              <w:rPr>
                <w:rFonts w:ascii="长城楷体" w:hAnsi="微软雅黑" w:eastAsia="长城楷体" w:cs="宋体"/>
                <w:b w:val="0"/>
                <w:bCs w:val="0"/>
                <w:color w:val="333333"/>
                <w:spacing w:val="8"/>
                <w:kern w:val="0"/>
                <w:sz w:val="24"/>
                <w:szCs w:val="24"/>
              </w:rPr>
            </w:pPr>
          </w:p>
        </w:tc>
        <w:tc>
          <w:tcPr>
            <w:tcW w:w="156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0F951F49">
            <w:pPr>
              <w:widowControl/>
              <w:wordWrap w:val="0"/>
              <w:rPr>
                <w:rFonts w:ascii="长城楷体" w:hAnsi="微软雅黑" w:eastAsia="长城楷体" w:cs="宋体"/>
                <w:b w:val="0"/>
                <w:bCs w:val="0"/>
                <w:color w:val="333333"/>
                <w:spacing w:val="8"/>
                <w:kern w:val="0"/>
                <w:sz w:val="24"/>
                <w:szCs w:val="24"/>
              </w:rPr>
            </w:pPr>
          </w:p>
        </w:tc>
        <w:tc>
          <w:tcPr>
            <w:tcW w:w="2694"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4BD77388">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59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05F42948">
            <w:pPr>
              <w:widowControl/>
              <w:wordWrap w:val="0"/>
              <w:rPr>
                <w:rFonts w:ascii="长城楷体" w:hAnsi="微软雅黑" w:eastAsia="长城楷体" w:cs="宋体"/>
                <w:b w:val="0"/>
                <w:bCs w:val="0"/>
                <w:color w:val="333333"/>
                <w:spacing w:val="8"/>
                <w:kern w:val="0"/>
                <w:sz w:val="24"/>
                <w:szCs w:val="24"/>
              </w:rPr>
            </w:pPr>
          </w:p>
        </w:tc>
        <w:tc>
          <w:tcPr>
            <w:tcW w:w="68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34CA8AB3">
            <w:pPr>
              <w:widowControl/>
              <w:wordWrap w:val="0"/>
              <w:rPr>
                <w:rFonts w:ascii="长城楷体" w:hAnsi="微软雅黑" w:eastAsia="长城楷体" w:cs="宋体"/>
                <w:b w:val="0"/>
                <w:bCs w:val="0"/>
                <w:color w:val="333333"/>
                <w:spacing w:val="8"/>
                <w:kern w:val="0"/>
                <w:sz w:val="24"/>
                <w:szCs w:val="24"/>
              </w:rPr>
            </w:pPr>
          </w:p>
        </w:tc>
      </w:tr>
      <w:tr w14:paraId="56050B54">
        <w:tblPrEx>
          <w:shd w:val="clear" w:color="auto" w:fill="FFFFFF"/>
          <w:tblCellMar>
            <w:top w:w="0" w:type="dxa"/>
            <w:left w:w="0" w:type="dxa"/>
            <w:bottom w:w="0" w:type="dxa"/>
            <w:right w:w="0" w:type="dxa"/>
          </w:tblCellMar>
        </w:tblPrEx>
        <w:tc>
          <w:tcPr>
            <w:tcW w:w="0" w:type="auto"/>
            <w:vMerge w:val="continue"/>
            <w:tcBorders>
              <w:top w:val="nil"/>
              <w:left w:val="single" w:color="auto" w:sz="6" w:space="0"/>
              <w:bottom w:val="single" w:color="auto" w:sz="6" w:space="0"/>
              <w:right w:val="single" w:color="auto" w:sz="6" w:space="0"/>
            </w:tcBorders>
            <w:shd w:val="clear" w:color="auto" w:fill="FFFFFF"/>
            <w:vAlign w:val="center"/>
          </w:tcPr>
          <w:p w14:paraId="3C2EB2C9">
            <w:pPr>
              <w:widowControl/>
              <w:rPr>
                <w:rFonts w:ascii="长城楷体" w:hAnsi="微软雅黑" w:eastAsia="长城楷体" w:cs="宋体"/>
                <w:b w:val="0"/>
                <w:bCs w:val="0"/>
                <w:color w:val="333333"/>
                <w:spacing w:val="8"/>
                <w:kern w:val="0"/>
                <w:sz w:val="24"/>
                <w:szCs w:val="24"/>
              </w:rPr>
            </w:pPr>
          </w:p>
        </w:tc>
        <w:tc>
          <w:tcPr>
            <w:tcW w:w="161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4C64AF5C">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磁盘状态</w:t>
            </w:r>
          </w:p>
        </w:tc>
        <w:tc>
          <w:tcPr>
            <w:tcW w:w="169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70951AAA">
            <w:pPr>
              <w:widowControl/>
              <w:wordWrap w:val="0"/>
              <w:rPr>
                <w:rFonts w:ascii="长城楷体" w:hAnsi="微软雅黑" w:eastAsia="长城楷体" w:cs="宋体"/>
                <w:b w:val="0"/>
                <w:bCs w:val="0"/>
                <w:color w:val="333333"/>
                <w:spacing w:val="8"/>
                <w:kern w:val="0"/>
                <w:sz w:val="24"/>
                <w:szCs w:val="24"/>
              </w:rPr>
            </w:pPr>
          </w:p>
        </w:tc>
        <w:tc>
          <w:tcPr>
            <w:tcW w:w="156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4BAFC2A3">
            <w:pPr>
              <w:widowControl/>
              <w:wordWrap w:val="0"/>
              <w:rPr>
                <w:rFonts w:ascii="长城楷体" w:hAnsi="微软雅黑" w:eastAsia="长城楷体" w:cs="宋体"/>
                <w:b w:val="0"/>
                <w:bCs w:val="0"/>
                <w:color w:val="333333"/>
                <w:spacing w:val="8"/>
                <w:kern w:val="0"/>
                <w:sz w:val="24"/>
                <w:szCs w:val="24"/>
              </w:rPr>
            </w:pPr>
          </w:p>
        </w:tc>
        <w:tc>
          <w:tcPr>
            <w:tcW w:w="2694"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7D2307A8">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59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35D86727">
            <w:pPr>
              <w:widowControl/>
              <w:wordWrap w:val="0"/>
              <w:rPr>
                <w:rFonts w:ascii="长城楷体" w:hAnsi="微软雅黑" w:eastAsia="长城楷体" w:cs="宋体"/>
                <w:b w:val="0"/>
                <w:bCs w:val="0"/>
                <w:color w:val="333333"/>
                <w:spacing w:val="8"/>
                <w:kern w:val="0"/>
                <w:sz w:val="24"/>
                <w:szCs w:val="24"/>
              </w:rPr>
            </w:pPr>
          </w:p>
        </w:tc>
        <w:tc>
          <w:tcPr>
            <w:tcW w:w="68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781A82D1">
            <w:pPr>
              <w:widowControl/>
              <w:wordWrap w:val="0"/>
              <w:rPr>
                <w:rFonts w:ascii="长城楷体" w:hAnsi="微软雅黑" w:eastAsia="长城楷体" w:cs="宋体"/>
                <w:b w:val="0"/>
                <w:bCs w:val="0"/>
                <w:color w:val="333333"/>
                <w:spacing w:val="8"/>
                <w:kern w:val="0"/>
                <w:sz w:val="24"/>
                <w:szCs w:val="24"/>
              </w:rPr>
            </w:pPr>
          </w:p>
        </w:tc>
      </w:tr>
      <w:tr w14:paraId="0AD9C8A2">
        <w:tblPrEx>
          <w:shd w:val="clear" w:color="auto" w:fill="FFFFFF"/>
          <w:tblCellMar>
            <w:top w:w="0" w:type="dxa"/>
            <w:left w:w="0" w:type="dxa"/>
            <w:bottom w:w="0" w:type="dxa"/>
            <w:right w:w="0" w:type="dxa"/>
          </w:tblCellMar>
        </w:tblPrEx>
        <w:tc>
          <w:tcPr>
            <w:tcW w:w="0" w:type="auto"/>
            <w:vMerge w:val="continue"/>
            <w:tcBorders>
              <w:top w:val="nil"/>
              <w:left w:val="single" w:color="auto" w:sz="6" w:space="0"/>
              <w:bottom w:val="single" w:color="auto" w:sz="6" w:space="0"/>
              <w:right w:val="single" w:color="auto" w:sz="6" w:space="0"/>
            </w:tcBorders>
            <w:shd w:val="clear" w:color="auto" w:fill="FFFFFF"/>
            <w:vAlign w:val="center"/>
          </w:tcPr>
          <w:p w14:paraId="712D72D0">
            <w:pPr>
              <w:widowControl/>
              <w:rPr>
                <w:rFonts w:ascii="长城楷体" w:hAnsi="微软雅黑" w:eastAsia="长城楷体" w:cs="宋体"/>
                <w:b w:val="0"/>
                <w:bCs w:val="0"/>
                <w:color w:val="333333"/>
                <w:spacing w:val="8"/>
                <w:kern w:val="0"/>
                <w:sz w:val="24"/>
                <w:szCs w:val="24"/>
              </w:rPr>
            </w:pPr>
          </w:p>
        </w:tc>
        <w:tc>
          <w:tcPr>
            <w:tcW w:w="161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69604637">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网卡状态</w:t>
            </w:r>
          </w:p>
        </w:tc>
        <w:tc>
          <w:tcPr>
            <w:tcW w:w="169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4C8AC982">
            <w:pPr>
              <w:widowControl/>
              <w:wordWrap w:val="0"/>
              <w:rPr>
                <w:rFonts w:ascii="长城楷体" w:hAnsi="微软雅黑" w:eastAsia="长城楷体" w:cs="宋体"/>
                <w:b w:val="0"/>
                <w:bCs w:val="0"/>
                <w:color w:val="333333"/>
                <w:spacing w:val="8"/>
                <w:kern w:val="0"/>
                <w:sz w:val="24"/>
                <w:szCs w:val="24"/>
              </w:rPr>
            </w:pPr>
          </w:p>
        </w:tc>
        <w:tc>
          <w:tcPr>
            <w:tcW w:w="156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479BB070">
            <w:pPr>
              <w:widowControl/>
              <w:wordWrap w:val="0"/>
              <w:rPr>
                <w:rFonts w:ascii="长城楷体" w:hAnsi="微软雅黑" w:eastAsia="长城楷体" w:cs="宋体"/>
                <w:b w:val="0"/>
                <w:bCs w:val="0"/>
                <w:color w:val="333333"/>
                <w:spacing w:val="8"/>
                <w:kern w:val="0"/>
                <w:sz w:val="24"/>
                <w:szCs w:val="24"/>
              </w:rPr>
            </w:pPr>
          </w:p>
        </w:tc>
        <w:tc>
          <w:tcPr>
            <w:tcW w:w="2694"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3E1CF48C">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59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22E0F983">
            <w:pPr>
              <w:widowControl/>
              <w:wordWrap w:val="0"/>
              <w:rPr>
                <w:rFonts w:ascii="长城楷体" w:hAnsi="微软雅黑" w:eastAsia="长城楷体" w:cs="宋体"/>
                <w:b w:val="0"/>
                <w:bCs w:val="0"/>
                <w:color w:val="333333"/>
                <w:spacing w:val="8"/>
                <w:kern w:val="0"/>
                <w:sz w:val="24"/>
                <w:szCs w:val="24"/>
              </w:rPr>
            </w:pPr>
          </w:p>
        </w:tc>
        <w:tc>
          <w:tcPr>
            <w:tcW w:w="68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508DAD7A">
            <w:pPr>
              <w:widowControl/>
              <w:wordWrap w:val="0"/>
              <w:rPr>
                <w:rFonts w:ascii="长城楷体" w:hAnsi="微软雅黑" w:eastAsia="长城楷体" w:cs="宋体"/>
                <w:b w:val="0"/>
                <w:bCs w:val="0"/>
                <w:color w:val="333333"/>
                <w:spacing w:val="8"/>
                <w:kern w:val="0"/>
                <w:sz w:val="24"/>
                <w:szCs w:val="24"/>
              </w:rPr>
            </w:pPr>
          </w:p>
        </w:tc>
      </w:tr>
      <w:tr w14:paraId="4CA212BC">
        <w:tblPrEx>
          <w:shd w:val="clear" w:color="auto" w:fill="FFFFFF"/>
          <w:tblCellMar>
            <w:top w:w="0" w:type="dxa"/>
            <w:left w:w="0" w:type="dxa"/>
            <w:bottom w:w="0" w:type="dxa"/>
            <w:right w:w="0" w:type="dxa"/>
          </w:tblCellMar>
        </w:tblPrEx>
        <w:tc>
          <w:tcPr>
            <w:tcW w:w="0" w:type="auto"/>
            <w:vMerge w:val="continue"/>
            <w:tcBorders>
              <w:top w:val="nil"/>
              <w:left w:val="single" w:color="auto" w:sz="6" w:space="0"/>
              <w:bottom w:val="single" w:color="auto" w:sz="6" w:space="0"/>
              <w:right w:val="single" w:color="auto" w:sz="6" w:space="0"/>
            </w:tcBorders>
            <w:shd w:val="clear" w:color="auto" w:fill="FFFFFF"/>
            <w:vAlign w:val="center"/>
          </w:tcPr>
          <w:p w14:paraId="03057AF1">
            <w:pPr>
              <w:widowControl/>
              <w:rPr>
                <w:rFonts w:ascii="长城楷体" w:hAnsi="微软雅黑" w:eastAsia="长城楷体" w:cs="宋体"/>
                <w:b w:val="0"/>
                <w:bCs w:val="0"/>
                <w:color w:val="333333"/>
                <w:spacing w:val="8"/>
                <w:kern w:val="0"/>
                <w:sz w:val="24"/>
                <w:szCs w:val="24"/>
              </w:rPr>
            </w:pPr>
          </w:p>
        </w:tc>
        <w:tc>
          <w:tcPr>
            <w:tcW w:w="161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02E7531A">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HBA卡运行状态</w:t>
            </w:r>
          </w:p>
        </w:tc>
        <w:tc>
          <w:tcPr>
            <w:tcW w:w="169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2B57ECD6">
            <w:pPr>
              <w:widowControl/>
              <w:wordWrap w:val="0"/>
              <w:rPr>
                <w:rFonts w:ascii="长城楷体" w:hAnsi="微软雅黑" w:eastAsia="长城楷体" w:cs="宋体"/>
                <w:b w:val="0"/>
                <w:bCs w:val="0"/>
                <w:color w:val="333333"/>
                <w:spacing w:val="8"/>
                <w:kern w:val="0"/>
                <w:sz w:val="24"/>
                <w:szCs w:val="24"/>
              </w:rPr>
            </w:pPr>
          </w:p>
        </w:tc>
        <w:tc>
          <w:tcPr>
            <w:tcW w:w="156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7EE8D37D">
            <w:pPr>
              <w:widowControl/>
              <w:wordWrap w:val="0"/>
              <w:rPr>
                <w:rFonts w:ascii="长城楷体" w:hAnsi="微软雅黑" w:eastAsia="长城楷体" w:cs="宋体"/>
                <w:b w:val="0"/>
                <w:bCs w:val="0"/>
                <w:color w:val="333333"/>
                <w:spacing w:val="8"/>
                <w:kern w:val="0"/>
                <w:sz w:val="24"/>
                <w:szCs w:val="24"/>
              </w:rPr>
            </w:pPr>
          </w:p>
        </w:tc>
        <w:tc>
          <w:tcPr>
            <w:tcW w:w="2694"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7EFB5528">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59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4D762124">
            <w:pPr>
              <w:widowControl/>
              <w:wordWrap w:val="0"/>
              <w:rPr>
                <w:rFonts w:ascii="长城楷体" w:hAnsi="微软雅黑" w:eastAsia="长城楷体" w:cs="宋体"/>
                <w:b w:val="0"/>
                <w:bCs w:val="0"/>
                <w:color w:val="333333"/>
                <w:spacing w:val="8"/>
                <w:kern w:val="0"/>
                <w:sz w:val="24"/>
                <w:szCs w:val="24"/>
              </w:rPr>
            </w:pPr>
          </w:p>
        </w:tc>
        <w:tc>
          <w:tcPr>
            <w:tcW w:w="68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5EA5CD51">
            <w:pPr>
              <w:widowControl/>
              <w:wordWrap w:val="0"/>
              <w:rPr>
                <w:rFonts w:ascii="长城楷体" w:hAnsi="微软雅黑" w:eastAsia="长城楷体" w:cs="宋体"/>
                <w:b w:val="0"/>
                <w:bCs w:val="0"/>
                <w:color w:val="333333"/>
                <w:spacing w:val="8"/>
                <w:kern w:val="0"/>
                <w:sz w:val="24"/>
                <w:szCs w:val="24"/>
              </w:rPr>
            </w:pPr>
          </w:p>
        </w:tc>
      </w:tr>
      <w:tr w14:paraId="39E993B4">
        <w:tblPrEx>
          <w:shd w:val="clear" w:color="auto" w:fill="FFFFFF"/>
          <w:tblCellMar>
            <w:top w:w="0" w:type="dxa"/>
            <w:left w:w="0" w:type="dxa"/>
            <w:bottom w:w="0" w:type="dxa"/>
            <w:right w:w="0" w:type="dxa"/>
          </w:tblCellMar>
        </w:tblPrEx>
        <w:tc>
          <w:tcPr>
            <w:tcW w:w="784" w:type="dxa"/>
            <w:vMerge w:val="restart"/>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14:paraId="4DD42B0B">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系统检查</w:t>
            </w:r>
          </w:p>
        </w:tc>
        <w:tc>
          <w:tcPr>
            <w:tcW w:w="161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35EBF38D">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系统日志</w:t>
            </w:r>
          </w:p>
        </w:tc>
        <w:tc>
          <w:tcPr>
            <w:tcW w:w="169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06433522">
            <w:pPr>
              <w:widowControl/>
              <w:wordWrap w:val="0"/>
              <w:rPr>
                <w:rFonts w:ascii="长城楷体" w:hAnsi="微软雅黑" w:eastAsia="长城楷体" w:cs="宋体"/>
                <w:b w:val="0"/>
                <w:bCs w:val="0"/>
                <w:color w:val="333333"/>
                <w:spacing w:val="8"/>
                <w:kern w:val="0"/>
                <w:sz w:val="24"/>
                <w:szCs w:val="24"/>
              </w:rPr>
            </w:pPr>
          </w:p>
        </w:tc>
        <w:tc>
          <w:tcPr>
            <w:tcW w:w="156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5F8A0697">
            <w:pPr>
              <w:widowControl/>
              <w:wordWrap w:val="0"/>
              <w:rPr>
                <w:rFonts w:ascii="长城楷体" w:hAnsi="微软雅黑" w:eastAsia="长城楷体" w:cs="宋体"/>
                <w:b w:val="0"/>
                <w:bCs w:val="0"/>
                <w:color w:val="333333"/>
                <w:spacing w:val="8"/>
                <w:kern w:val="0"/>
                <w:sz w:val="24"/>
                <w:szCs w:val="24"/>
              </w:rPr>
            </w:pPr>
          </w:p>
        </w:tc>
        <w:tc>
          <w:tcPr>
            <w:tcW w:w="2694"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5BDE622C">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59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59585692">
            <w:pPr>
              <w:widowControl/>
              <w:wordWrap w:val="0"/>
              <w:rPr>
                <w:rFonts w:ascii="长城楷体" w:hAnsi="微软雅黑" w:eastAsia="长城楷体" w:cs="宋体"/>
                <w:b w:val="0"/>
                <w:bCs w:val="0"/>
                <w:color w:val="333333"/>
                <w:spacing w:val="8"/>
                <w:kern w:val="0"/>
                <w:sz w:val="24"/>
                <w:szCs w:val="24"/>
              </w:rPr>
            </w:pPr>
          </w:p>
        </w:tc>
        <w:tc>
          <w:tcPr>
            <w:tcW w:w="68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7270143A">
            <w:pPr>
              <w:widowControl/>
              <w:wordWrap w:val="0"/>
              <w:rPr>
                <w:rFonts w:ascii="长城楷体" w:hAnsi="微软雅黑" w:eastAsia="长城楷体" w:cs="宋体"/>
                <w:b w:val="0"/>
                <w:bCs w:val="0"/>
                <w:color w:val="333333"/>
                <w:spacing w:val="8"/>
                <w:kern w:val="0"/>
                <w:sz w:val="24"/>
                <w:szCs w:val="24"/>
              </w:rPr>
            </w:pPr>
          </w:p>
        </w:tc>
      </w:tr>
      <w:tr w14:paraId="27865FF8">
        <w:tblPrEx>
          <w:tblCellMar>
            <w:top w:w="0" w:type="dxa"/>
            <w:left w:w="0" w:type="dxa"/>
            <w:bottom w:w="0" w:type="dxa"/>
            <w:right w:w="0" w:type="dxa"/>
          </w:tblCellMar>
        </w:tblPrEx>
        <w:tc>
          <w:tcPr>
            <w:tcW w:w="0" w:type="auto"/>
            <w:vMerge w:val="continue"/>
            <w:tcBorders>
              <w:top w:val="nil"/>
              <w:left w:val="single" w:color="auto" w:sz="6" w:space="0"/>
              <w:bottom w:val="single" w:color="auto" w:sz="6" w:space="0"/>
              <w:right w:val="single" w:color="auto" w:sz="6" w:space="0"/>
            </w:tcBorders>
            <w:shd w:val="clear" w:color="auto" w:fill="FFFFFF"/>
            <w:vAlign w:val="center"/>
          </w:tcPr>
          <w:p w14:paraId="4283EE88">
            <w:pPr>
              <w:widowControl/>
              <w:rPr>
                <w:rFonts w:ascii="长城楷体" w:hAnsi="微软雅黑" w:eastAsia="长城楷体" w:cs="宋体"/>
                <w:b w:val="0"/>
                <w:bCs w:val="0"/>
                <w:color w:val="333333"/>
                <w:spacing w:val="8"/>
                <w:kern w:val="0"/>
                <w:sz w:val="24"/>
                <w:szCs w:val="24"/>
              </w:rPr>
            </w:pPr>
          </w:p>
        </w:tc>
        <w:tc>
          <w:tcPr>
            <w:tcW w:w="161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6E85B795">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Mail</w:t>
            </w:r>
          </w:p>
        </w:tc>
        <w:tc>
          <w:tcPr>
            <w:tcW w:w="169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4861ADA2">
            <w:pPr>
              <w:widowControl/>
              <w:wordWrap w:val="0"/>
              <w:rPr>
                <w:rFonts w:ascii="长城楷体" w:hAnsi="微软雅黑" w:eastAsia="长城楷体" w:cs="宋体"/>
                <w:b w:val="0"/>
                <w:bCs w:val="0"/>
                <w:color w:val="333333"/>
                <w:spacing w:val="8"/>
                <w:kern w:val="0"/>
                <w:sz w:val="24"/>
                <w:szCs w:val="24"/>
              </w:rPr>
            </w:pPr>
          </w:p>
        </w:tc>
        <w:tc>
          <w:tcPr>
            <w:tcW w:w="156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22C6E288">
            <w:pPr>
              <w:widowControl/>
              <w:wordWrap w:val="0"/>
              <w:rPr>
                <w:rFonts w:ascii="长城楷体" w:hAnsi="微软雅黑" w:eastAsia="长城楷体" w:cs="宋体"/>
                <w:b w:val="0"/>
                <w:bCs w:val="0"/>
                <w:color w:val="333333"/>
                <w:spacing w:val="8"/>
                <w:kern w:val="0"/>
                <w:sz w:val="24"/>
                <w:szCs w:val="24"/>
              </w:rPr>
            </w:pPr>
          </w:p>
        </w:tc>
        <w:tc>
          <w:tcPr>
            <w:tcW w:w="2694"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701E6D2A">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59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0820731D">
            <w:pPr>
              <w:widowControl/>
              <w:wordWrap w:val="0"/>
              <w:rPr>
                <w:rFonts w:ascii="长城楷体" w:hAnsi="微软雅黑" w:eastAsia="长城楷体" w:cs="宋体"/>
                <w:b w:val="0"/>
                <w:bCs w:val="0"/>
                <w:color w:val="333333"/>
                <w:spacing w:val="8"/>
                <w:kern w:val="0"/>
                <w:sz w:val="24"/>
                <w:szCs w:val="24"/>
              </w:rPr>
            </w:pPr>
          </w:p>
        </w:tc>
        <w:tc>
          <w:tcPr>
            <w:tcW w:w="68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39CE3DD0">
            <w:pPr>
              <w:widowControl/>
              <w:wordWrap w:val="0"/>
              <w:rPr>
                <w:rFonts w:ascii="长城楷体" w:hAnsi="微软雅黑" w:eastAsia="长城楷体" w:cs="宋体"/>
                <w:b w:val="0"/>
                <w:bCs w:val="0"/>
                <w:color w:val="333333"/>
                <w:spacing w:val="8"/>
                <w:kern w:val="0"/>
                <w:sz w:val="24"/>
                <w:szCs w:val="24"/>
              </w:rPr>
            </w:pPr>
          </w:p>
        </w:tc>
      </w:tr>
      <w:tr w14:paraId="049EFC3D">
        <w:tblPrEx>
          <w:shd w:val="clear" w:color="auto" w:fill="FFFFFF"/>
          <w:tblCellMar>
            <w:top w:w="0" w:type="dxa"/>
            <w:left w:w="0" w:type="dxa"/>
            <w:bottom w:w="0" w:type="dxa"/>
            <w:right w:w="0" w:type="dxa"/>
          </w:tblCellMar>
        </w:tblPrEx>
        <w:tc>
          <w:tcPr>
            <w:tcW w:w="0" w:type="auto"/>
            <w:vMerge w:val="continue"/>
            <w:tcBorders>
              <w:top w:val="nil"/>
              <w:left w:val="single" w:color="auto" w:sz="6" w:space="0"/>
              <w:bottom w:val="single" w:color="auto" w:sz="6" w:space="0"/>
              <w:right w:val="single" w:color="auto" w:sz="6" w:space="0"/>
            </w:tcBorders>
            <w:shd w:val="clear" w:color="auto" w:fill="FFFFFF"/>
            <w:vAlign w:val="center"/>
          </w:tcPr>
          <w:p w14:paraId="644604C9">
            <w:pPr>
              <w:widowControl/>
              <w:rPr>
                <w:rFonts w:ascii="长城楷体" w:hAnsi="微软雅黑" w:eastAsia="长城楷体" w:cs="宋体"/>
                <w:b w:val="0"/>
                <w:bCs w:val="0"/>
                <w:color w:val="333333"/>
                <w:spacing w:val="8"/>
                <w:kern w:val="0"/>
                <w:sz w:val="24"/>
                <w:szCs w:val="24"/>
              </w:rPr>
            </w:pPr>
          </w:p>
        </w:tc>
        <w:tc>
          <w:tcPr>
            <w:tcW w:w="161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228B271B">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文件系统，包括磁盘卷剩余空间</w:t>
            </w:r>
          </w:p>
        </w:tc>
        <w:tc>
          <w:tcPr>
            <w:tcW w:w="169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40BF5E0B">
            <w:pPr>
              <w:widowControl/>
              <w:wordWrap w:val="0"/>
              <w:rPr>
                <w:rFonts w:ascii="长城楷体" w:hAnsi="微软雅黑" w:eastAsia="长城楷体" w:cs="宋体"/>
                <w:b w:val="0"/>
                <w:bCs w:val="0"/>
                <w:color w:val="333333"/>
                <w:spacing w:val="8"/>
                <w:kern w:val="0"/>
                <w:sz w:val="24"/>
                <w:szCs w:val="24"/>
              </w:rPr>
            </w:pPr>
          </w:p>
        </w:tc>
        <w:tc>
          <w:tcPr>
            <w:tcW w:w="156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40D26C8C">
            <w:pPr>
              <w:widowControl/>
              <w:wordWrap w:val="0"/>
              <w:rPr>
                <w:rFonts w:ascii="长城楷体" w:hAnsi="微软雅黑" w:eastAsia="长城楷体" w:cs="宋体"/>
                <w:b w:val="0"/>
                <w:bCs w:val="0"/>
                <w:color w:val="333333"/>
                <w:spacing w:val="8"/>
                <w:kern w:val="0"/>
                <w:sz w:val="24"/>
                <w:szCs w:val="24"/>
              </w:rPr>
            </w:pPr>
          </w:p>
        </w:tc>
        <w:tc>
          <w:tcPr>
            <w:tcW w:w="2694"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1046C019">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59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5A3CBF1A">
            <w:pPr>
              <w:widowControl/>
              <w:wordWrap w:val="0"/>
              <w:rPr>
                <w:rFonts w:ascii="长城楷体" w:hAnsi="微软雅黑" w:eastAsia="长城楷体" w:cs="宋体"/>
                <w:b w:val="0"/>
                <w:bCs w:val="0"/>
                <w:color w:val="333333"/>
                <w:spacing w:val="8"/>
                <w:kern w:val="0"/>
                <w:sz w:val="24"/>
                <w:szCs w:val="24"/>
              </w:rPr>
            </w:pPr>
          </w:p>
        </w:tc>
        <w:tc>
          <w:tcPr>
            <w:tcW w:w="68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15F89AD2">
            <w:pPr>
              <w:widowControl/>
              <w:wordWrap w:val="0"/>
              <w:rPr>
                <w:rFonts w:ascii="长城楷体" w:hAnsi="微软雅黑" w:eastAsia="长城楷体" w:cs="宋体"/>
                <w:b w:val="0"/>
                <w:bCs w:val="0"/>
                <w:color w:val="333333"/>
                <w:spacing w:val="8"/>
                <w:kern w:val="0"/>
                <w:sz w:val="24"/>
                <w:szCs w:val="24"/>
              </w:rPr>
            </w:pPr>
          </w:p>
        </w:tc>
      </w:tr>
      <w:tr w14:paraId="15E97D7C">
        <w:tblPrEx>
          <w:shd w:val="clear" w:color="auto" w:fill="FFFFFF"/>
          <w:tblCellMar>
            <w:top w:w="0" w:type="dxa"/>
            <w:left w:w="0" w:type="dxa"/>
            <w:bottom w:w="0" w:type="dxa"/>
            <w:right w:w="0" w:type="dxa"/>
          </w:tblCellMar>
        </w:tblPrEx>
        <w:tc>
          <w:tcPr>
            <w:tcW w:w="0" w:type="auto"/>
            <w:vMerge w:val="continue"/>
            <w:tcBorders>
              <w:top w:val="nil"/>
              <w:left w:val="single" w:color="auto" w:sz="6" w:space="0"/>
              <w:bottom w:val="single" w:color="auto" w:sz="6" w:space="0"/>
              <w:right w:val="single" w:color="auto" w:sz="6" w:space="0"/>
            </w:tcBorders>
            <w:shd w:val="clear" w:color="auto" w:fill="FFFFFF"/>
            <w:vAlign w:val="center"/>
          </w:tcPr>
          <w:p w14:paraId="0902B7C2">
            <w:pPr>
              <w:widowControl/>
              <w:rPr>
                <w:rFonts w:ascii="长城楷体" w:hAnsi="微软雅黑" w:eastAsia="长城楷体" w:cs="宋体"/>
                <w:b w:val="0"/>
                <w:bCs w:val="0"/>
                <w:color w:val="333333"/>
                <w:spacing w:val="8"/>
                <w:kern w:val="0"/>
                <w:sz w:val="24"/>
                <w:szCs w:val="24"/>
              </w:rPr>
            </w:pPr>
          </w:p>
        </w:tc>
        <w:tc>
          <w:tcPr>
            <w:tcW w:w="161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1B8D258A">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硬件检测</w:t>
            </w:r>
          </w:p>
        </w:tc>
        <w:tc>
          <w:tcPr>
            <w:tcW w:w="169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0549FC90">
            <w:pPr>
              <w:widowControl/>
              <w:wordWrap w:val="0"/>
              <w:rPr>
                <w:rFonts w:ascii="长城楷体" w:hAnsi="微软雅黑" w:eastAsia="长城楷体" w:cs="宋体"/>
                <w:b w:val="0"/>
                <w:bCs w:val="0"/>
                <w:color w:val="333333"/>
                <w:spacing w:val="8"/>
                <w:kern w:val="0"/>
                <w:sz w:val="24"/>
                <w:szCs w:val="24"/>
              </w:rPr>
            </w:pPr>
          </w:p>
        </w:tc>
        <w:tc>
          <w:tcPr>
            <w:tcW w:w="156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52A1884D">
            <w:pPr>
              <w:widowControl/>
              <w:wordWrap w:val="0"/>
              <w:rPr>
                <w:rFonts w:ascii="长城楷体" w:hAnsi="微软雅黑" w:eastAsia="长城楷体" w:cs="宋体"/>
                <w:b w:val="0"/>
                <w:bCs w:val="0"/>
                <w:color w:val="333333"/>
                <w:spacing w:val="8"/>
                <w:kern w:val="0"/>
                <w:sz w:val="24"/>
                <w:szCs w:val="24"/>
              </w:rPr>
            </w:pPr>
          </w:p>
        </w:tc>
        <w:tc>
          <w:tcPr>
            <w:tcW w:w="2694"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593C7C3D">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59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653D9616">
            <w:pPr>
              <w:widowControl/>
              <w:wordWrap w:val="0"/>
              <w:rPr>
                <w:rFonts w:ascii="长城楷体" w:hAnsi="微软雅黑" w:eastAsia="长城楷体" w:cs="宋体"/>
                <w:b w:val="0"/>
                <w:bCs w:val="0"/>
                <w:color w:val="333333"/>
                <w:spacing w:val="8"/>
                <w:kern w:val="0"/>
                <w:sz w:val="24"/>
                <w:szCs w:val="24"/>
              </w:rPr>
            </w:pPr>
          </w:p>
        </w:tc>
        <w:tc>
          <w:tcPr>
            <w:tcW w:w="68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2474C65D">
            <w:pPr>
              <w:widowControl/>
              <w:wordWrap w:val="0"/>
              <w:rPr>
                <w:rFonts w:ascii="长城楷体" w:hAnsi="微软雅黑" w:eastAsia="长城楷体" w:cs="宋体"/>
                <w:b w:val="0"/>
                <w:bCs w:val="0"/>
                <w:color w:val="333333"/>
                <w:spacing w:val="8"/>
                <w:kern w:val="0"/>
                <w:sz w:val="24"/>
                <w:szCs w:val="24"/>
              </w:rPr>
            </w:pPr>
          </w:p>
        </w:tc>
      </w:tr>
      <w:tr w14:paraId="761C9FA6">
        <w:tblPrEx>
          <w:tblCellMar>
            <w:top w:w="0" w:type="dxa"/>
            <w:left w:w="0" w:type="dxa"/>
            <w:bottom w:w="0" w:type="dxa"/>
            <w:right w:w="0" w:type="dxa"/>
          </w:tblCellMar>
        </w:tblPrEx>
        <w:tc>
          <w:tcPr>
            <w:tcW w:w="0" w:type="auto"/>
            <w:vMerge w:val="continue"/>
            <w:tcBorders>
              <w:top w:val="nil"/>
              <w:left w:val="single" w:color="auto" w:sz="6" w:space="0"/>
              <w:bottom w:val="single" w:color="auto" w:sz="6" w:space="0"/>
              <w:right w:val="single" w:color="auto" w:sz="6" w:space="0"/>
            </w:tcBorders>
            <w:shd w:val="clear" w:color="auto" w:fill="FFFFFF"/>
            <w:vAlign w:val="center"/>
          </w:tcPr>
          <w:p w14:paraId="0CC2D263">
            <w:pPr>
              <w:widowControl/>
              <w:rPr>
                <w:rFonts w:ascii="长城楷体" w:hAnsi="微软雅黑" w:eastAsia="长城楷体" w:cs="宋体"/>
                <w:b w:val="0"/>
                <w:bCs w:val="0"/>
                <w:color w:val="333333"/>
                <w:spacing w:val="8"/>
                <w:kern w:val="0"/>
                <w:sz w:val="24"/>
                <w:szCs w:val="24"/>
              </w:rPr>
            </w:pPr>
          </w:p>
        </w:tc>
        <w:tc>
          <w:tcPr>
            <w:tcW w:w="161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6AD8542A">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交换分区</w:t>
            </w:r>
          </w:p>
        </w:tc>
        <w:tc>
          <w:tcPr>
            <w:tcW w:w="169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778DD028">
            <w:pPr>
              <w:widowControl/>
              <w:wordWrap w:val="0"/>
              <w:rPr>
                <w:rFonts w:ascii="长城楷体" w:hAnsi="微软雅黑" w:eastAsia="长城楷体" w:cs="宋体"/>
                <w:b w:val="0"/>
                <w:bCs w:val="0"/>
                <w:color w:val="333333"/>
                <w:spacing w:val="8"/>
                <w:kern w:val="0"/>
                <w:sz w:val="24"/>
                <w:szCs w:val="24"/>
              </w:rPr>
            </w:pPr>
          </w:p>
        </w:tc>
        <w:tc>
          <w:tcPr>
            <w:tcW w:w="156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13834E41">
            <w:pPr>
              <w:widowControl/>
              <w:wordWrap w:val="0"/>
              <w:rPr>
                <w:rFonts w:ascii="长城楷体" w:hAnsi="微软雅黑" w:eastAsia="长城楷体" w:cs="宋体"/>
                <w:b w:val="0"/>
                <w:bCs w:val="0"/>
                <w:color w:val="333333"/>
                <w:spacing w:val="8"/>
                <w:kern w:val="0"/>
                <w:sz w:val="24"/>
                <w:szCs w:val="24"/>
              </w:rPr>
            </w:pPr>
          </w:p>
        </w:tc>
        <w:tc>
          <w:tcPr>
            <w:tcW w:w="2694"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0F9EF8F6">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59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03564EEE">
            <w:pPr>
              <w:widowControl/>
              <w:wordWrap w:val="0"/>
              <w:rPr>
                <w:rFonts w:ascii="长城楷体" w:hAnsi="微软雅黑" w:eastAsia="长城楷体" w:cs="宋体"/>
                <w:b w:val="0"/>
                <w:bCs w:val="0"/>
                <w:color w:val="333333"/>
                <w:spacing w:val="8"/>
                <w:kern w:val="0"/>
                <w:sz w:val="24"/>
                <w:szCs w:val="24"/>
              </w:rPr>
            </w:pPr>
          </w:p>
        </w:tc>
        <w:tc>
          <w:tcPr>
            <w:tcW w:w="68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22AA851D">
            <w:pPr>
              <w:widowControl/>
              <w:wordWrap w:val="0"/>
              <w:rPr>
                <w:rFonts w:ascii="长城楷体" w:hAnsi="微软雅黑" w:eastAsia="长城楷体" w:cs="宋体"/>
                <w:b w:val="0"/>
                <w:bCs w:val="0"/>
                <w:color w:val="333333"/>
                <w:spacing w:val="8"/>
                <w:kern w:val="0"/>
                <w:sz w:val="24"/>
                <w:szCs w:val="24"/>
              </w:rPr>
            </w:pPr>
          </w:p>
        </w:tc>
      </w:tr>
      <w:tr w14:paraId="414BFDFB">
        <w:tblPrEx>
          <w:tblCellMar>
            <w:top w:w="0" w:type="dxa"/>
            <w:left w:w="0" w:type="dxa"/>
            <w:bottom w:w="0" w:type="dxa"/>
            <w:right w:w="0" w:type="dxa"/>
          </w:tblCellMar>
        </w:tblPrEx>
        <w:tc>
          <w:tcPr>
            <w:tcW w:w="0" w:type="auto"/>
            <w:vMerge w:val="continue"/>
            <w:tcBorders>
              <w:top w:val="nil"/>
              <w:left w:val="single" w:color="auto" w:sz="6" w:space="0"/>
              <w:bottom w:val="single" w:color="auto" w:sz="6" w:space="0"/>
              <w:right w:val="single" w:color="auto" w:sz="6" w:space="0"/>
            </w:tcBorders>
            <w:shd w:val="clear" w:color="auto" w:fill="FFFFFF"/>
            <w:vAlign w:val="center"/>
          </w:tcPr>
          <w:p w14:paraId="3F7CA63A">
            <w:pPr>
              <w:widowControl/>
              <w:rPr>
                <w:rFonts w:ascii="长城楷体" w:hAnsi="微软雅黑" w:eastAsia="长城楷体" w:cs="宋体"/>
                <w:b w:val="0"/>
                <w:bCs w:val="0"/>
                <w:color w:val="333333"/>
                <w:spacing w:val="8"/>
                <w:kern w:val="0"/>
                <w:sz w:val="24"/>
                <w:szCs w:val="24"/>
              </w:rPr>
            </w:pPr>
          </w:p>
        </w:tc>
        <w:tc>
          <w:tcPr>
            <w:tcW w:w="161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3101BABB">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固件版本</w:t>
            </w:r>
          </w:p>
        </w:tc>
        <w:tc>
          <w:tcPr>
            <w:tcW w:w="169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0C35893B">
            <w:pPr>
              <w:widowControl/>
              <w:wordWrap w:val="0"/>
              <w:rPr>
                <w:rFonts w:ascii="长城楷体" w:hAnsi="微软雅黑" w:eastAsia="长城楷体" w:cs="宋体"/>
                <w:b w:val="0"/>
                <w:bCs w:val="0"/>
                <w:color w:val="333333"/>
                <w:spacing w:val="8"/>
                <w:kern w:val="0"/>
                <w:sz w:val="24"/>
                <w:szCs w:val="24"/>
              </w:rPr>
            </w:pPr>
          </w:p>
        </w:tc>
        <w:tc>
          <w:tcPr>
            <w:tcW w:w="156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73DCDCFF">
            <w:pPr>
              <w:widowControl/>
              <w:wordWrap w:val="0"/>
              <w:rPr>
                <w:rFonts w:ascii="长城楷体" w:hAnsi="微软雅黑" w:eastAsia="长城楷体" w:cs="宋体"/>
                <w:b w:val="0"/>
                <w:bCs w:val="0"/>
                <w:color w:val="333333"/>
                <w:spacing w:val="8"/>
                <w:kern w:val="0"/>
                <w:sz w:val="24"/>
                <w:szCs w:val="24"/>
              </w:rPr>
            </w:pPr>
          </w:p>
        </w:tc>
        <w:tc>
          <w:tcPr>
            <w:tcW w:w="2694"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70517E6D">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59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14B34D73">
            <w:pPr>
              <w:widowControl/>
              <w:wordWrap w:val="0"/>
              <w:rPr>
                <w:rFonts w:ascii="长城楷体" w:hAnsi="微软雅黑" w:eastAsia="长城楷体" w:cs="宋体"/>
                <w:b w:val="0"/>
                <w:bCs w:val="0"/>
                <w:color w:val="333333"/>
                <w:spacing w:val="8"/>
                <w:kern w:val="0"/>
                <w:sz w:val="24"/>
                <w:szCs w:val="24"/>
              </w:rPr>
            </w:pPr>
          </w:p>
        </w:tc>
        <w:tc>
          <w:tcPr>
            <w:tcW w:w="68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3071C1CD">
            <w:pPr>
              <w:widowControl/>
              <w:wordWrap w:val="0"/>
              <w:rPr>
                <w:rFonts w:ascii="长城楷体" w:hAnsi="微软雅黑" w:eastAsia="长城楷体" w:cs="宋体"/>
                <w:b w:val="0"/>
                <w:bCs w:val="0"/>
                <w:color w:val="333333"/>
                <w:spacing w:val="8"/>
                <w:kern w:val="0"/>
                <w:sz w:val="24"/>
                <w:szCs w:val="24"/>
              </w:rPr>
            </w:pPr>
          </w:p>
        </w:tc>
      </w:tr>
      <w:tr w14:paraId="763A33F6">
        <w:tblPrEx>
          <w:shd w:val="clear" w:color="auto" w:fill="FFFFFF"/>
          <w:tblCellMar>
            <w:top w:w="0" w:type="dxa"/>
            <w:left w:w="0" w:type="dxa"/>
            <w:bottom w:w="0" w:type="dxa"/>
            <w:right w:w="0" w:type="dxa"/>
          </w:tblCellMar>
        </w:tblPrEx>
        <w:tc>
          <w:tcPr>
            <w:tcW w:w="0" w:type="auto"/>
            <w:vMerge w:val="continue"/>
            <w:tcBorders>
              <w:top w:val="nil"/>
              <w:left w:val="single" w:color="auto" w:sz="6" w:space="0"/>
              <w:bottom w:val="single" w:color="auto" w:sz="6" w:space="0"/>
              <w:right w:val="single" w:color="auto" w:sz="6" w:space="0"/>
            </w:tcBorders>
            <w:shd w:val="clear" w:color="auto" w:fill="FFFFFF"/>
            <w:vAlign w:val="center"/>
          </w:tcPr>
          <w:p w14:paraId="0BD15A22">
            <w:pPr>
              <w:widowControl/>
              <w:rPr>
                <w:rFonts w:ascii="长城楷体" w:hAnsi="微软雅黑" w:eastAsia="长城楷体" w:cs="宋体"/>
                <w:b w:val="0"/>
                <w:bCs w:val="0"/>
                <w:color w:val="333333"/>
                <w:spacing w:val="8"/>
                <w:kern w:val="0"/>
                <w:sz w:val="24"/>
                <w:szCs w:val="24"/>
              </w:rPr>
            </w:pPr>
          </w:p>
        </w:tc>
        <w:tc>
          <w:tcPr>
            <w:tcW w:w="161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61F97A22">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补丁包版本</w:t>
            </w:r>
          </w:p>
        </w:tc>
        <w:tc>
          <w:tcPr>
            <w:tcW w:w="169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2100CE34">
            <w:pPr>
              <w:widowControl/>
              <w:wordWrap w:val="0"/>
              <w:rPr>
                <w:rFonts w:ascii="长城楷体" w:hAnsi="微软雅黑" w:eastAsia="长城楷体" w:cs="宋体"/>
                <w:b w:val="0"/>
                <w:bCs w:val="0"/>
                <w:color w:val="333333"/>
                <w:spacing w:val="8"/>
                <w:kern w:val="0"/>
                <w:sz w:val="24"/>
                <w:szCs w:val="24"/>
              </w:rPr>
            </w:pPr>
          </w:p>
        </w:tc>
        <w:tc>
          <w:tcPr>
            <w:tcW w:w="156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4EAF221E">
            <w:pPr>
              <w:widowControl/>
              <w:wordWrap w:val="0"/>
              <w:rPr>
                <w:rFonts w:ascii="长城楷体" w:hAnsi="微软雅黑" w:eastAsia="长城楷体" w:cs="宋体"/>
                <w:b w:val="0"/>
                <w:bCs w:val="0"/>
                <w:color w:val="333333"/>
                <w:spacing w:val="8"/>
                <w:kern w:val="0"/>
                <w:sz w:val="24"/>
                <w:szCs w:val="24"/>
              </w:rPr>
            </w:pPr>
          </w:p>
        </w:tc>
        <w:tc>
          <w:tcPr>
            <w:tcW w:w="2694"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180336B9">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59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7E8F0491">
            <w:pPr>
              <w:widowControl/>
              <w:wordWrap w:val="0"/>
              <w:rPr>
                <w:rFonts w:ascii="长城楷体" w:hAnsi="微软雅黑" w:eastAsia="长城楷体" w:cs="宋体"/>
                <w:b w:val="0"/>
                <w:bCs w:val="0"/>
                <w:color w:val="333333"/>
                <w:spacing w:val="8"/>
                <w:kern w:val="0"/>
                <w:sz w:val="24"/>
                <w:szCs w:val="24"/>
              </w:rPr>
            </w:pPr>
          </w:p>
        </w:tc>
        <w:tc>
          <w:tcPr>
            <w:tcW w:w="68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0B67A2F1">
            <w:pPr>
              <w:widowControl/>
              <w:wordWrap w:val="0"/>
              <w:rPr>
                <w:rFonts w:ascii="长城楷体" w:hAnsi="微软雅黑" w:eastAsia="长城楷体" w:cs="宋体"/>
                <w:b w:val="0"/>
                <w:bCs w:val="0"/>
                <w:color w:val="333333"/>
                <w:spacing w:val="8"/>
                <w:kern w:val="0"/>
                <w:sz w:val="24"/>
                <w:szCs w:val="24"/>
              </w:rPr>
            </w:pPr>
          </w:p>
        </w:tc>
      </w:tr>
      <w:tr w14:paraId="79A96426">
        <w:tblPrEx>
          <w:shd w:val="clear" w:color="auto" w:fill="FFFFFF"/>
          <w:tblCellMar>
            <w:top w:w="0" w:type="dxa"/>
            <w:left w:w="0" w:type="dxa"/>
            <w:bottom w:w="0" w:type="dxa"/>
            <w:right w:w="0" w:type="dxa"/>
          </w:tblCellMar>
        </w:tblPrEx>
        <w:tc>
          <w:tcPr>
            <w:tcW w:w="0" w:type="auto"/>
            <w:vMerge w:val="continue"/>
            <w:tcBorders>
              <w:top w:val="nil"/>
              <w:left w:val="single" w:color="auto" w:sz="6" w:space="0"/>
              <w:bottom w:val="single" w:color="auto" w:sz="6" w:space="0"/>
              <w:right w:val="single" w:color="auto" w:sz="6" w:space="0"/>
            </w:tcBorders>
            <w:shd w:val="clear" w:color="auto" w:fill="FFFFFF"/>
            <w:vAlign w:val="center"/>
          </w:tcPr>
          <w:p w14:paraId="1FF5BC79">
            <w:pPr>
              <w:widowControl/>
              <w:rPr>
                <w:rFonts w:ascii="长城楷体" w:hAnsi="微软雅黑" w:eastAsia="长城楷体" w:cs="宋体"/>
                <w:b w:val="0"/>
                <w:bCs w:val="0"/>
                <w:color w:val="333333"/>
                <w:spacing w:val="8"/>
                <w:kern w:val="0"/>
                <w:sz w:val="24"/>
                <w:szCs w:val="24"/>
              </w:rPr>
            </w:pPr>
          </w:p>
        </w:tc>
        <w:tc>
          <w:tcPr>
            <w:tcW w:w="161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60CC8A7F">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系统镜像</w:t>
            </w:r>
          </w:p>
        </w:tc>
        <w:tc>
          <w:tcPr>
            <w:tcW w:w="169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76D04260">
            <w:pPr>
              <w:widowControl/>
              <w:wordWrap w:val="0"/>
              <w:rPr>
                <w:rFonts w:ascii="长城楷体" w:hAnsi="微软雅黑" w:eastAsia="长城楷体" w:cs="宋体"/>
                <w:b w:val="0"/>
                <w:bCs w:val="0"/>
                <w:color w:val="333333"/>
                <w:spacing w:val="8"/>
                <w:kern w:val="0"/>
                <w:sz w:val="24"/>
                <w:szCs w:val="24"/>
              </w:rPr>
            </w:pPr>
          </w:p>
        </w:tc>
        <w:tc>
          <w:tcPr>
            <w:tcW w:w="156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5ED20857">
            <w:pPr>
              <w:widowControl/>
              <w:wordWrap w:val="0"/>
              <w:rPr>
                <w:rFonts w:ascii="长城楷体" w:hAnsi="微软雅黑" w:eastAsia="长城楷体" w:cs="宋体"/>
                <w:b w:val="0"/>
                <w:bCs w:val="0"/>
                <w:color w:val="333333"/>
                <w:spacing w:val="8"/>
                <w:kern w:val="0"/>
                <w:sz w:val="24"/>
                <w:szCs w:val="24"/>
              </w:rPr>
            </w:pPr>
          </w:p>
        </w:tc>
        <w:tc>
          <w:tcPr>
            <w:tcW w:w="2694"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482D7F8E">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59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4509DAC6">
            <w:pPr>
              <w:widowControl/>
              <w:wordWrap w:val="0"/>
              <w:rPr>
                <w:rFonts w:ascii="长城楷体" w:hAnsi="微软雅黑" w:eastAsia="长城楷体" w:cs="宋体"/>
                <w:b w:val="0"/>
                <w:bCs w:val="0"/>
                <w:color w:val="333333"/>
                <w:spacing w:val="8"/>
                <w:kern w:val="0"/>
                <w:sz w:val="24"/>
                <w:szCs w:val="24"/>
              </w:rPr>
            </w:pPr>
          </w:p>
        </w:tc>
        <w:tc>
          <w:tcPr>
            <w:tcW w:w="68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684F511D">
            <w:pPr>
              <w:widowControl/>
              <w:wordWrap w:val="0"/>
              <w:rPr>
                <w:rFonts w:ascii="长城楷体" w:hAnsi="微软雅黑" w:eastAsia="长城楷体" w:cs="宋体"/>
                <w:b w:val="0"/>
                <w:bCs w:val="0"/>
                <w:color w:val="333333"/>
                <w:spacing w:val="8"/>
                <w:kern w:val="0"/>
                <w:sz w:val="24"/>
                <w:szCs w:val="24"/>
              </w:rPr>
            </w:pPr>
          </w:p>
        </w:tc>
      </w:tr>
      <w:tr w14:paraId="16AFEC0F">
        <w:tblPrEx>
          <w:shd w:val="clear" w:color="auto" w:fill="FFFFFF"/>
          <w:tblCellMar>
            <w:top w:w="0" w:type="dxa"/>
            <w:left w:w="0" w:type="dxa"/>
            <w:bottom w:w="0" w:type="dxa"/>
            <w:right w:w="0" w:type="dxa"/>
          </w:tblCellMar>
        </w:tblPrEx>
        <w:tc>
          <w:tcPr>
            <w:tcW w:w="0" w:type="auto"/>
            <w:vMerge w:val="continue"/>
            <w:tcBorders>
              <w:top w:val="nil"/>
              <w:left w:val="single" w:color="auto" w:sz="6" w:space="0"/>
              <w:bottom w:val="single" w:color="auto" w:sz="6" w:space="0"/>
              <w:right w:val="single" w:color="auto" w:sz="6" w:space="0"/>
            </w:tcBorders>
            <w:shd w:val="clear" w:color="auto" w:fill="FFFFFF"/>
            <w:vAlign w:val="center"/>
          </w:tcPr>
          <w:p w14:paraId="2480998A">
            <w:pPr>
              <w:widowControl/>
              <w:rPr>
                <w:rFonts w:ascii="长城楷体" w:hAnsi="微软雅黑" w:eastAsia="长城楷体" w:cs="宋体"/>
                <w:b w:val="0"/>
                <w:bCs w:val="0"/>
                <w:color w:val="333333"/>
                <w:spacing w:val="8"/>
                <w:kern w:val="0"/>
                <w:sz w:val="24"/>
                <w:szCs w:val="24"/>
              </w:rPr>
            </w:pPr>
          </w:p>
        </w:tc>
        <w:tc>
          <w:tcPr>
            <w:tcW w:w="161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1B260B47">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存储磁盘</w:t>
            </w:r>
          </w:p>
        </w:tc>
        <w:tc>
          <w:tcPr>
            <w:tcW w:w="169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5A43AAC1">
            <w:pPr>
              <w:widowControl/>
              <w:wordWrap w:val="0"/>
              <w:rPr>
                <w:rFonts w:ascii="长城楷体" w:hAnsi="微软雅黑" w:eastAsia="长城楷体" w:cs="宋体"/>
                <w:b w:val="0"/>
                <w:bCs w:val="0"/>
                <w:color w:val="333333"/>
                <w:spacing w:val="8"/>
                <w:kern w:val="0"/>
                <w:sz w:val="24"/>
                <w:szCs w:val="24"/>
              </w:rPr>
            </w:pPr>
          </w:p>
        </w:tc>
        <w:tc>
          <w:tcPr>
            <w:tcW w:w="156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64A12952">
            <w:pPr>
              <w:widowControl/>
              <w:wordWrap w:val="0"/>
              <w:rPr>
                <w:rFonts w:ascii="长城楷体" w:hAnsi="微软雅黑" w:eastAsia="长城楷体" w:cs="宋体"/>
                <w:b w:val="0"/>
                <w:bCs w:val="0"/>
                <w:color w:val="333333"/>
                <w:spacing w:val="8"/>
                <w:kern w:val="0"/>
                <w:sz w:val="24"/>
                <w:szCs w:val="24"/>
              </w:rPr>
            </w:pPr>
          </w:p>
        </w:tc>
        <w:tc>
          <w:tcPr>
            <w:tcW w:w="2694"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56E9EF8E">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59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0513B746">
            <w:pPr>
              <w:widowControl/>
              <w:wordWrap w:val="0"/>
              <w:rPr>
                <w:rFonts w:ascii="长城楷体" w:hAnsi="微软雅黑" w:eastAsia="长城楷体" w:cs="宋体"/>
                <w:b w:val="0"/>
                <w:bCs w:val="0"/>
                <w:color w:val="333333"/>
                <w:spacing w:val="8"/>
                <w:kern w:val="0"/>
                <w:sz w:val="24"/>
                <w:szCs w:val="24"/>
              </w:rPr>
            </w:pPr>
          </w:p>
        </w:tc>
        <w:tc>
          <w:tcPr>
            <w:tcW w:w="68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1114326B">
            <w:pPr>
              <w:widowControl/>
              <w:wordWrap w:val="0"/>
              <w:rPr>
                <w:rFonts w:ascii="长城楷体" w:hAnsi="微软雅黑" w:eastAsia="长城楷体" w:cs="宋体"/>
                <w:b w:val="0"/>
                <w:bCs w:val="0"/>
                <w:color w:val="333333"/>
                <w:spacing w:val="8"/>
                <w:kern w:val="0"/>
                <w:sz w:val="24"/>
                <w:szCs w:val="24"/>
              </w:rPr>
            </w:pPr>
          </w:p>
        </w:tc>
      </w:tr>
      <w:tr w14:paraId="3CADA212">
        <w:tblPrEx>
          <w:tblCellMar>
            <w:top w:w="0" w:type="dxa"/>
            <w:left w:w="0" w:type="dxa"/>
            <w:bottom w:w="0" w:type="dxa"/>
            <w:right w:w="0" w:type="dxa"/>
          </w:tblCellMar>
        </w:tblPrEx>
        <w:tc>
          <w:tcPr>
            <w:tcW w:w="0" w:type="auto"/>
            <w:vMerge w:val="continue"/>
            <w:tcBorders>
              <w:top w:val="nil"/>
              <w:left w:val="single" w:color="auto" w:sz="6" w:space="0"/>
              <w:bottom w:val="single" w:color="auto" w:sz="6" w:space="0"/>
              <w:right w:val="single" w:color="auto" w:sz="6" w:space="0"/>
            </w:tcBorders>
            <w:shd w:val="clear" w:color="auto" w:fill="FFFFFF"/>
            <w:vAlign w:val="center"/>
          </w:tcPr>
          <w:p w14:paraId="023C2A1E">
            <w:pPr>
              <w:widowControl/>
              <w:rPr>
                <w:rFonts w:ascii="长城楷体" w:hAnsi="微软雅黑" w:eastAsia="长城楷体" w:cs="宋体"/>
                <w:b w:val="0"/>
                <w:bCs w:val="0"/>
                <w:color w:val="333333"/>
                <w:spacing w:val="8"/>
                <w:kern w:val="0"/>
                <w:sz w:val="24"/>
                <w:szCs w:val="24"/>
              </w:rPr>
            </w:pPr>
          </w:p>
        </w:tc>
        <w:tc>
          <w:tcPr>
            <w:tcW w:w="161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3BFCBA37">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存储驱动</w:t>
            </w:r>
          </w:p>
        </w:tc>
        <w:tc>
          <w:tcPr>
            <w:tcW w:w="169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3A2577FE">
            <w:pPr>
              <w:widowControl/>
              <w:wordWrap w:val="0"/>
              <w:rPr>
                <w:rFonts w:ascii="长城楷体" w:hAnsi="微软雅黑" w:eastAsia="长城楷体" w:cs="宋体"/>
                <w:b w:val="0"/>
                <w:bCs w:val="0"/>
                <w:color w:val="333333"/>
                <w:spacing w:val="8"/>
                <w:kern w:val="0"/>
                <w:sz w:val="24"/>
                <w:szCs w:val="24"/>
              </w:rPr>
            </w:pPr>
          </w:p>
        </w:tc>
        <w:tc>
          <w:tcPr>
            <w:tcW w:w="156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273C711F">
            <w:pPr>
              <w:widowControl/>
              <w:wordWrap w:val="0"/>
              <w:rPr>
                <w:rFonts w:ascii="长城楷体" w:hAnsi="微软雅黑" w:eastAsia="长城楷体" w:cs="宋体"/>
                <w:b w:val="0"/>
                <w:bCs w:val="0"/>
                <w:color w:val="333333"/>
                <w:spacing w:val="8"/>
                <w:kern w:val="0"/>
                <w:sz w:val="24"/>
                <w:szCs w:val="24"/>
              </w:rPr>
            </w:pPr>
          </w:p>
        </w:tc>
        <w:tc>
          <w:tcPr>
            <w:tcW w:w="2694"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654E690A">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59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14D9B1FE">
            <w:pPr>
              <w:widowControl/>
              <w:wordWrap w:val="0"/>
              <w:rPr>
                <w:rFonts w:ascii="长城楷体" w:hAnsi="微软雅黑" w:eastAsia="长城楷体" w:cs="宋体"/>
                <w:b w:val="0"/>
                <w:bCs w:val="0"/>
                <w:color w:val="333333"/>
                <w:spacing w:val="8"/>
                <w:kern w:val="0"/>
                <w:sz w:val="24"/>
                <w:szCs w:val="24"/>
              </w:rPr>
            </w:pPr>
          </w:p>
        </w:tc>
        <w:tc>
          <w:tcPr>
            <w:tcW w:w="68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4AF773DE">
            <w:pPr>
              <w:widowControl/>
              <w:wordWrap w:val="0"/>
              <w:rPr>
                <w:rFonts w:ascii="长城楷体" w:hAnsi="微软雅黑" w:eastAsia="长城楷体" w:cs="宋体"/>
                <w:b w:val="0"/>
                <w:bCs w:val="0"/>
                <w:color w:val="333333"/>
                <w:spacing w:val="8"/>
                <w:kern w:val="0"/>
                <w:sz w:val="24"/>
                <w:szCs w:val="24"/>
              </w:rPr>
            </w:pPr>
          </w:p>
        </w:tc>
      </w:tr>
      <w:tr w14:paraId="6E79FB09">
        <w:tblPrEx>
          <w:shd w:val="clear" w:color="auto" w:fill="FFFFFF"/>
          <w:tblCellMar>
            <w:top w:w="0" w:type="dxa"/>
            <w:left w:w="0" w:type="dxa"/>
            <w:bottom w:w="0" w:type="dxa"/>
            <w:right w:w="0" w:type="dxa"/>
          </w:tblCellMar>
        </w:tblPrEx>
        <w:tc>
          <w:tcPr>
            <w:tcW w:w="0" w:type="auto"/>
            <w:vMerge w:val="continue"/>
            <w:tcBorders>
              <w:top w:val="nil"/>
              <w:left w:val="single" w:color="auto" w:sz="6" w:space="0"/>
              <w:bottom w:val="single" w:color="auto" w:sz="6" w:space="0"/>
              <w:right w:val="single" w:color="auto" w:sz="6" w:space="0"/>
            </w:tcBorders>
            <w:shd w:val="clear" w:color="auto" w:fill="FFFFFF"/>
            <w:vAlign w:val="center"/>
          </w:tcPr>
          <w:p w14:paraId="7B3DE5D2">
            <w:pPr>
              <w:widowControl/>
              <w:rPr>
                <w:rFonts w:ascii="长城楷体" w:hAnsi="微软雅黑" w:eastAsia="长城楷体" w:cs="宋体"/>
                <w:b w:val="0"/>
                <w:bCs w:val="0"/>
                <w:color w:val="333333"/>
                <w:spacing w:val="8"/>
                <w:kern w:val="0"/>
                <w:sz w:val="24"/>
                <w:szCs w:val="24"/>
              </w:rPr>
            </w:pPr>
          </w:p>
        </w:tc>
        <w:tc>
          <w:tcPr>
            <w:tcW w:w="161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3E84AB74">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进程状态</w:t>
            </w:r>
          </w:p>
        </w:tc>
        <w:tc>
          <w:tcPr>
            <w:tcW w:w="169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36DBD1FD">
            <w:pPr>
              <w:widowControl/>
              <w:wordWrap w:val="0"/>
              <w:rPr>
                <w:rFonts w:ascii="长城楷体" w:hAnsi="微软雅黑" w:eastAsia="长城楷体" w:cs="宋体"/>
                <w:b w:val="0"/>
                <w:bCs w:val="0"/>
                <w:color w:val="333333"/>
                <w:spacing w:val="8"/>
                <w:kern w:val="0"/>
                <w:sz w:val="24"/>
                <w:szCs w:val="24"/>
              </w:rPr>
            </w:pPr>
          </w:p>
        </w:tc>
        <w:tc>
          <w:tcPr>
            <w:tcW w:w="156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38F06AAB">
            <w:pPr>
              <w:widowControl/>
              <w:wordWrap w:val="0"/>
              <w:rPr>
                <w:rFonts w:ascii="长城楷体" w:hAnsi="微软雅黑" w:eastAsia="长城楷体" w:cs="宋体"/>
                <w:b w:val="0"/>
                <w:bCs w:val="0"/>
                <w:color w:val="333333"/>
                <w:spacing w:val="8"/>
                <w:kern w:val="0"/>
                <w:sz w:val="24"/>
                <w:szCs w:val="24"/>
              </w:rPr>
            </w:pPr>
          </w:p>
        </w:tc>
        <w:tc>
          <w:tcPr>
            <w:tcW w:w="2694"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5739EEB1">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59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695DF523">
            <w:pPr>
              <w:widowControl/>
              <w:wordWrap w:val="0"/>
              <w:rPr>
                <w:rFonts w:ascii="长城楷体" w:hAnsi="微软雅黑" w:eastAsia="长城楷体" w:cs="宋体"/>
                <w:b w:val="0"/>
                <w:bCs w:val="0"/>
                <w:color w:val="333333"/>
                <w:spacing w:val="8"/>
                <w:kern w:val="0"/>
                <w:sz w:val="24"/>
                <w:szCs w:val="24"/>
              </w:rPr>
            </w:pPr>
          </w:p>
        </w:tc>
        <w:tc>
          <w:tcPr>
            <w:tcW w:w="68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31EDF425">
            <w:pPr>
              <w:widowControl/>
              <w:wordWrap w:val="0"/>
              <w:rPr>
                <w:rFonts w:ascii="长城楷体" w:hAnsi="微软雅黑" w:eastAsia="长城楷体" w:cs="宋体"/>
                <w:b w:val="0"/>
                <w:bCs w:val="0"/>
                <w:color w:val="333333"/>
                <w:spacing w:val="8"/>
                <w:kern w:val="0"/>
                <w:sz w:val="24"/>
                <w:szCs w:val="24"/>
              </w:rPr>
            </w:pPr>
          </w:p>
        </w:tc>
      </w:tr>
      <w:tr w14:paraId="12A8093F">
        <w:tc>
          <w:tcPr>
            <w:tcW w:w="784" w:type="dxa"/>
            <w:vMerge w:val="restart"/>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14:paraId="74868F6E">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系统性能检查</w:t>
            </w:r>
          </w:p>
        </w:tc>
        <w:tc>
          <w:tcPr>
            <w:tcW w:w="161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69B875B1">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CPU利用率</w:t>
            </w:r>
          </w:p>
        </w:tc>
        <w:tc>
          <w:tcPr>
            <w:tcW w:w="169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027A705E">
            <w:pPr>
              <w:widowControl/>
              <w:wordWrap w:val="0"/>
              <w:rPr>
                <w:rFonts w:ascii="长城楷体" w:hAnsi="微软雅黑" w:eastAsia="长城楷体" w:cs="宋体"/>
                <w:b w:val="0"/>
                <w:bCs w:val="0"/>
                <w:color w:val="333333"/>
                <w:spacing w:val="8"/>
                <w:kern w:val="0"/>
                <w:sz w:val="24"/>
                <w:szCs w:val="24"/>
              </w:rPr>
            </w:pPr>
          </w:p>
        </w:tc>
        <w:tc>
          <w:tcPr>
            <w:tcW w:w="156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1FFE9394">
            <w:pPr>
              <w:widowControl/>
              <w:wordWrap w:val="0"/>
              <w:rPr>
                <w:rFonts w:ascii="长城楷体" w:hAnsi="微软雅黑" w:eastAsia="长城楷体" w:cs="宋体"/>
                <w:b w:val="0"/>
                <w:bCs w:val="0"/>
                <w:color w:val="333333"/>
                <w:spacing w:val="8"/>
                <w:kern w:val="0"/>
                <w:sz w:val="24"/>
                <w:szCs w:val="24"/>
              </w:rPr>
            </w:pPr>
          </w:p>
        </w:tc>
        <w:tc>
          <w:tcPr>
            <w:tcW w:w="2694"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36E0DF98">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59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71850660">
            <w:pPr>
              <w:widowControl/>
              <w:wordWrap w:val="0"/>
              <w:rPr>
                <w:rFonts w:ascii="长城楷体" w:hAnsi="微软雅黑" w:eastAsia="长城楷体" w:cs="宋体"/>
                <w:b w:val="0"/>
                <w:bCs w:val="0"/>
                <w:color w:val="333333"/>
                <w:spacing w:val="8"/>
                <w:kern w:val="0"/>
                <w:sz w:val="24"/>
                <w:szCs w:val="24"/>
              </w:rPr>
            </w:pPr>
          </w:p>
        </w:tc>
        <w:tc>
          <w:tcPr>
            <w:tcW w:w="68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0D54306A">
            <w:pPr>
              <w:widowControl/>
              <w:wordWrap w:val="0"/>
              <w:rPr>
                <w:rFonts w:ascii="长城楷体" w:hAnsi="微软雅黑" w:eastAsia="长城楷体" w:cs="宋体"/>
                <w:b w:val="0"/>
                <w:bCs w:val="0"/>
                <w:color w:val="333333"/>
                <w:spacing w:val="8"/>
                <w:kern w:val="0"/>
                <w:sz w:val="24"/>
                <w:szCs w:val="24"/>
              </w:rPr>
            </w:pPr>
          </w:p>
        </w:tc>
      </w:tr>
      <w:tr w14:paraId="3521F51F">
        <w:tblPrEx>
          <w:shd w:val="clear" w:color="auto" w:fill="FFFFFF"/>
          <w:tblCellMar>
            <w:top w:w="0" w:type="dxa"/>
            <w:left w:w="0" w:type="dxa"/>
            <w:bottom w:w="0" w:type="dxa"/>
            <w:right w:w="0" w:type="dxa"/>
          </w:tblCellMar>
        </w:tblPrEx>
        <w:tc>
          <w:tcPr>
            <w:tcW w:w="0" w:type="auto"/>
            <w:vMerge w:val="continue"/>
            <w:tcBorders>
              <w:top w:val="nil"/>
              <w:left w:val="single" w:color="auto" w:sz="6" w:space="0"/>
              <w:bottom w:val="single" w:color="auto" w:sz="6" w:space="0"/>
              <w:right w:val="single" w:color="auto" w:sz="6" w:space="0"/>
            </w:tcBorders>
            <w:shd w:val="clear" w:color="auto" w:fill="FFFFFF"/>
            <w:vAlign w:val="center"/>
          </w:tcPr>
          <w:p w14:paraId="382983A8">
            <w:pPr>
              <w:widowControl/>
              <w:rPr>
                <w:rFonts w:ascii="长城楷体" w:hAnsi="微软雅黑" w:eastAsia="长城楷体" w:cs="宋体"/>
                <w:b w:val="0"/>
                <w:bCs w:val="0"/>
                <w:color w:val="333333"/>
                <w:spacing w:val="8"/>
                <w:kern w:val="0"/>
                <w:sz w:val="24"/>
                <w:szCs w:val="24"/>
              </w:rPr>
            </w:pPr>
          </w:p>
        </w:tc>
        <w:tc>
          <w:tcPr>
            <w:tcW w:w="161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16BE0167">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内存利用率</w:t>
            </w:r>
          </w:p>
        </w:tc>
        <w:tc>
          <w:tcPr>
            <w:tcW w:w="169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48FA47DE">
            <w:pPr>
              <w:widowControl/>
              <w:wordWrap w:val="0"/>
              <w:rPr>
                <w:rFonts w:ascii="长城楷体" w:hAnsi="微软雅黑" w:eastAsia="长城楷体" w:cs="宋体"/>
                <w:b w:val="0"/>
                <w:bCs w:val="0"/>
                <w:color w:val="333333"/>
                <w:spacing w:val="8"/>
                <w:kern w:val="0"/>
                <w:sz w:val="24"/>
                <w:szCs w:val="24"/>
              </w:rPr>
            </w:pPr>
          </w:p>
        </w:tc>
        <w:tc>
          <w:tcPr>
            <w:tcW w:w="156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4108DE09">
            <w:pPr>
              <w:widowControl/>
              <w:wordWrap w:val="0"/>
              <w:rPr>
                <w:rFonts w:ascii="长城楷体" w:hAnsi="微软雅黑" w:eastAsia="长城楷体" w:cs="宋体"/>
                <w:b w:val="0"/>
                <w:bCs w:val="0"/>
                <w:color w:val="333333"/>
                <w:spacing w:val="8"/>
                <w:kern w:val="0"/>
                <w:sz w:val="24"/>
                <w:szCs w:val="24"/>
              </w:rPr>
            </w:pPr>
          </w:p>
        </w:tc>
        <w:tc>
          <w:tcPr>
            <w:tcW w:w="2694"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069926C5">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59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3A9E3DE9">
            <w:pPr>
              <w:widowControl/>
              <w:wordWrap w:val="0"/>
              <w:rPr>
                <w:rFonts w:ascii="长城楷体" w:hAnsi="微软雅黑" w:eastAsia="长城楷体" w:cs="宋体"/>
                <w:b w:val="0"/>
                <w:bCs w:val="0"/>
                <w:color w:val="333333"/>
                <w:spacing w:val="8"/>
                <w:kern w:val="0"/>
                <w:sz w:val="24"/>
                <w:szCs w:val="24"/>
              </w:rPr>
            </w:pPr>
          </w:p>
        </w:tc>
        <w:tc>
          <w:tcPr>
            <w:tcW w:w="68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6271053E">
            <w:pPr>
              <w:widowControl/>
              <w:wordWrap w:val="0"/>
              <w:rPr>
                <w:rFonts w:ascii="长城楷体" w:hAnsi="微软雅黑" w:eastAsia="长城楷体" w:cs="宋体"/>
                <w:b w:val="0"/>
                <w:bCs w:val="0"/>
                <w:color w:val="333333"/>
                <w:spacing w:val="8"/>
                <w:kern w:val="0"/>
                <w:sz w:val="24"/>
                <w:szCs w:val="24"/>
              </w:rPr>
            </w:pPr>
          </w:p>
        </w:tc>
      </w:tr>
      <w:tr w14:paraId="0A62337E">
        <w:tblPrEx>
          <w:tblCellMar>
            <w:top w:w="0" w:type="dxa"/>
            <w:left w:w="0" w:type="dxa"/>
            <w:bottom w:w="0" w:type="dxa"/>
            <w:right w:w="0" w:type="dxa"/>
          </w:tblCellMar>
        </w:tblPrEx>
        <w:trPr>
          <w:trHeight w:val="615" w:hRule="atLeast"/>
        </w:trPr>
        <w:tc>
          <w:tcPr>
            <w:tcW w:w="0" w:type="auto"/>
            <w:vMerge w:val="continue"/>
            <w:tcBorders>
              <w:top w:val="nil"/>
              <w:left w:val="single" w:color="auto" w:sz="6" w:space="0"/>
              <w:bottom w:val="single" w:color="auto" w:sz="6" w:space="0"/>
              <w:right w:val="single" w:color="auto" w:sz="6" w:space="0"/>
            </w:tcBorders>
            <w:shd w:val="clear" w:color="auto" w:fill="FFFFFF"/>
            <w:vAlign w:val="center"/>
          </w:tcPr>
          <w:p w14:paraId="72D64812">
            <w:pPr>
              <w:widowControl/>
              <w:rPr>
                <w:rFonts w:ascii="长城楷体" w:hAnsi="微软雅黑" w:eastAsia="长城楷体" w:cs="宋体"/>
                <w:b w:val="0"/>
                <w:bCs w:val="0"/>
                <w:color w:val="333333"/>
                <w:spacing w:val="8"/>
                <w:kern w:val="0"/>
                <w:sz w:val="24"/>
                <w:szCs w:val="24"/>
              </w:rPr>
            </w:pPr>
          </w:p>
        </w:tc>
        <w:tc>
          <w:tcPr>
            <w:tcW w:w="161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10E131B6">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磁盘I/O性能</w:t>
            </w:r>
          </w:p>
        </w:tc>
        <w:tc>
          <w:tcPr>
            <w:tcW w:w="169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0562F66E">
            <w:pPr>
              <w:widowControl/>
              <w:wordWrap w:val="0"/>
              <w:rPr>
                <w:rFonts w:ascii="长城楷体" w:hAnsi="微软雅黑" w:eastAsia="长城楷体" w:cs="宋体"/>
                <w:b w:val="0"/>
                <w:bCs w:val="0"/>
                <w:color w:val="333333"/>
                <w:spacing w:val="8"/>
                <w:kern w:val="0"/>
                <w:sz w:val="24"/>
                <w:szCs w:val="24"/>
              </w:rPr>
            </w:pPr>
          </w:p>
        </w:tc>
        <w:tc>
          <w:tcPr>
            <w:tcW w:w="156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01D83245">
            <w:pPr>
              <w:widowControl/>
              <w:wordWrap w:val="0"/>
              <w:rPr>
                <w:rFonts w:ascii="长城楷体" w:hAnsi="微软雅黑" w:eastAsia="长城楷体" w:cs="宋体"/>
                <w:b w:val="0"/>
                <w:bCs w:val="0"/>
                <w:color w:val="333333"/>
                <w:spacing w:val="8"/>
                <w:kern w:val="0"/>
                <w:sz w:val="24"/>
                <w:szCs w:val="24"/>
              </w:rPr>
            </w:pPr>
          </w:p>
        </w:tc>
        <w:tc>
          <w:tcPr>
            <w:tcW w:w="2694"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1DDC2D34">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59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006AA662">
            <w:pPr>
              <w:widowControl/>
              <w:wordWrap w:val="0"/>
              <w:rPr>
                <w:rFonts w:ascii="长城楷体" w:hAnsi="微软雅黑" w:eastAsia="长城楷体" w:cs="宋体"/>
                <w:b w:val="0"/>
                <w:bCs w:val="0"/>
                <w:color w:val="333333"/>
                <w:spacing w:val="8"/>
                <w:kern w:val="0"/>
                <w:sz w:val="24"/>
                <w:szCs w:val="24"/>
              </w:rPr>
            </w:pPr>
          </w:p>
        </w:tc>
        <w:tc>
          <w:tcPr>
            <w:tcW w:w="68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2E926A48">
            <w:pPr>
              <w:widowControl/>
              <w:wordWrap w:val="0"/>
              <w:rPr>
                <w:rFonts w:ascii="长城楷体" w:hAnsi="微软雅黑" w:eastAsia="长城楷体" w:cs="宋体"/>
                <w:b w:val="0"/>
                <w:bCs w:val="0"/>
                <w:color w:val="333333"/>
                <w:spacing w:val="8"/>
                <w:kern w:val="0"/>
                <w:sz w:val="24"/>
                <w:szCs w:val="24"/>
              </w:rPr>
            </w:pPr>
          </w:p>
        </w:tc>
      </w:tr>
      <w:tr w14:paraId="30665B59">
        <w:tblPrEx>
          <w:shd w:val="clear" w:color="auto" w:fill="FFFFFF"/>
          <w:tblCellMar>
            <w:top w:w="0" w:type="dxa"/>
            <w:left w:w="0" w:type="dxa"/>
            <w:bottom w:w="0" w:type="dxa"/>
            <w:right w:w="0" w:type="dxa"/>
          </w:tblCellMar>
        </w:tblPrEx>
        <w:tc>
          <w:tcPr>
            <w:tcW w:w="784" w:type="dxa"/>
            <w:vMerge w:val="restart"/>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14:paraId="1C43E342">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数据库运行状态</w:t>
            </w:r>
          </w:p>
        </w:tc>
        <w:tc>
          <w:tcPr>
            <w:tcW w:w="161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2D817299">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数据库安装目录</w:t>
            </w:r>
          </w:p>
        </w:tc>
        <w:tc>
          <w:tcPr>
            <w:tcW w:w="169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5FF99218">
            <w:pPr>
              <w:widowControl/>
              <w:wordWrap w:val="0"/>
              <w:rPr>
                <w:rFonts w:ascii="长城楷体" w:hAnsi="微软雅黑" w:eastAsia="长城楷体" w:cs="宋体"/>
                <w:b w:val="0"/>
                <w:bCs w:val="0"/>
                <w:color w:val="333333"/>
                <w:spacing w:val="8"/>
                <w:kern w:val="0"/>
                <w:sz w:val="24"/>
                <w:szCs w:val="24"/>
              </w:rPr>
            </w:pPr>
          </w:p>
        </w:tc>
        <w:tc>
          <w:tcPr>
            <w:tcW w:w="156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78B40838">
            <w:pPr>
              <w:widowControl/>
              <w:wordWrap w:val="0"/>
              <w:rPr>
                <w:rFonts w:ascii="长城楷体" w:hAnsi="微软雅黑" w:eastAsia="长城楷体" w:cs="宋体"/>
                <w:b w:val="0"/>
                <w:bCs w:val="0"/>
                <w:color w:val="333333"/>
                <w:spacing w:val="8"/>
                <w:kern w:val="0"/>
                <w:sz w:val="24"/>
                <w:szCs w:val="24"/>
              </w:rPr>
            </w:pPr>
          </w:p>
        </w:tc>
        <w:tc>
          <w:tcPr>
            <w:tcW w:w="2694"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52838B5D">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59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565B35C0">
            <w:pPr>
              <w:widowControl/>
              <w:wordWrap w:val="0"/>
              <w:rPr>
                <w:rFonts w:ascii="长城楷体" w:hAnsi="微软雅黑" w:eastAsia="长城楷体" w:cs="宋体"/>
                <w:b w:val="0"/>
                <w:bCs w:val="0"/>
                <w:color w:val="333333"/>
                <w:spacing w:val="8"/>
                <w:kern w:val="0"/>
                <w:sz w:val="24"/>
                <w:szCs w:val="24"/>
              </w:rPr>
            </w:pPr>
          </w:p>
        </w:tc>
        <w:tc>
          <w:tcPr>
            <w:tcW w:w="68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6633FA84">
            <w:pPr>
              <w:widowControl/>
              <w:wordWrap w:val="0"/>
              <w:rPr>
                <w:rFonts w:ascii="长城楷体" w:hAnsi="微软雅黑" w:eastAsia="长城楷体" w:cs="宋体"/>
                <w:b w:val="0"/>
                <w:bCs w:val="0"/>
                <w:color w:val="333333"/>
                <w:spacing w:val="8"/>
                <w:kern w:val="0"/>
                <w:sz w:val="24"/>
                <w:szCs w:val="24"/>
              </w:rPr>
            </w:pPr>
          </w:p>
        </w:tc>
      </w:tr>
      <w:tr w14:paraId="75001489">
        <w:tblPrEx>
          <w:shd w:val="clear" w:color="auto" w:fill="FFFFFF"/>
          <w:tblCellMar>
            <w:top w:w="0" w:type="dxa"/>
            <w:left w:w="0" w:type="dxa"/>
            <w:bottom w:w="0" w:type="dxa"/>
            <w:right w:w="0" w:type="dxa"/>
          </w:tblCellMar>
        </w:tblPrEx>
        <w:tc>
          <w:tcPr>
            <w:tcW w:w="0" w:type="auto"/>
            <w:vMerge w:val="continue"/>
            <w:tcBorders>
              <w:top w:val="nil"/>
              <w:left w:val="single" w:color="auto" w:sz="6" w:space="0"/>
              <w:bottom w:val="single" w:color="auto" w:sz="6" w:space="0"/>
              <w:right w:val="single" w:color="auto" w:sz="6" w:space="0"/>
            </w:tcBorders>
            <w:shd w:val="clear" w:color="auto" w:fill="FFFFFF"/>
            <w:vAlign w:val="center"/>
          </w:tcPr>
          <w:p w14:paraId="7D292538">
            <w:pPr>
              <w:widowControl/>
              <w:rPr>
                <w:rFonts w:ascii="长城楷体" w:hAnsi="微软雅黑" w:eastAsia="长城楷体" w:cs="宋体"/>
                <w:b w:val="0"/>
                <w:bCs w:val="0"/>
                <w:color w:val="333333"/>
                <w:spacing w:val="8"/>
                <w:kern w:val="0"/>
                <w:sz w:val="24"/>
                <w:szCs w:val="24"/>
              </w:rPr>
            </w:pPr>
          </w:p>
        </w:tc>
        <w:tc>
          <w:tcPr>
            <w:tcW w:w="161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3788849D">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数据库进程状态</w:t>
            </w:r>
          </w:p>
        </w:tc>
        <w:tc>
          <w:tcPr>
            <w:tcW w:w="169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73946F25">
            <w:pPr>
              <w:widowControl/>
              <w:wordWrap w:val="0"/>
              <w:rPr>
                <w:rFonts w:ascii="长城楷体" w:hAnsi="微软雅黑" w:eastAsia="长城楷体" w:cs="宋体"/>
                <w:b w:val="0"/>
                <w:bCs w:val="0"/>
                <w:color w:val="333333"/>
                <w:spacing w:val="8"/>
                <w:kern w:val="0"/>
                <w:sz w:val="24"/>
                <w:szCs w:val="24"/>
              </w:rPr>
            </w:pPr>
          </w:p>
        </w:tc>
        <w:tc>
          <w:tcPr>
            <w:tcW w:w="156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4729CD9B">
            <w:pPr>
              <w:widowControl/>
              <w:wordWrap w:val="0"/>
              <w:rPr>
                <w:rFonts w:ascii="长城楷体" w:hAnsi="微软雅黑" w:eastAsia="长城楷体" w:cs="宋体"/>
                <w:b w:val="0"/>
                <w:bCs w:val="0"/>
                <w:color w:val="333333"/>
                <w:spacing w:val="8"/>
                <w:kern w:val="0"/>
                <w:sz w:val="24"/>
                <w:szCs w:val="24"/>
              </w:rPr>
            </w:pPr>
          </w:p>
        </w:tc>
        <w:tc>
          <w:tcPr>
            <w:tcW w:w="2694"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691EC137">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59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6107885E">
            <w:pPr>
              <w:widowControl/>
              <w:wordWrap w:val="0"/>
              <w:rPr>
                <w:rFonts w:ascii="长城楷体" w:hAnsi="微软雅黑" w:eastAsia="长城楷体" w:cs="宋体"/>
                <w:b w:val="0"/>
                <w:bCs w:val="0"/>
                <w:color w:val="333333"/>
                <w:spacing w:val="8"/>
                <w:kern w:val="0"/>
                <w:sz w:val="24"/>
                <w:szCs w:val="24"/>
              </w:rPr>
            </w:pPr>
          </w:p>
        </w:tc>
        <w:tc>
          <w:tcPr>
            <w:tcW w:w="68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3F7A1C85">
            <w:pPr>
              <w:widowControl/>
              <w:wordWrap w:val="0"/>
              <w:rPr>
                <w:rFonts w:ascii="长城楷体" w:hAnsi="微软雅黑" w:eastAsia="长城楷体" w:cs="宋体"/>
                <w:b w:val="0"/>
                <w:bCs w:val="0"/>
                <w:color w:val="333333"/>
                <w:spacing w:val="8"/>
                <w:kern w:val="0"/>
                <w:sz w:val="24"/>
                <w:szCs w:val="24"/>
              </w:rPr>
            </w:pPr>
          </w:p>
        </w:tc>
      </w:tr>
      <w:tr w14:paraId="0D3B24D6">
        <w:tblPrEx>
          <w:shd w:val="clear" w:color="auto" w:fill="FFFFFF"/>
          <w:tblCellMar>
            <w:top w:w="0" w:type="dxa"/>
            <w:left w:w="0" w:type="dxa"/>
            <w:bottom w:w="0" w:type="dxa"/>
            <w:right w:w="0" w:type="dxa"/>
          </w:tblCellMar>
        </w:tblPrEx>
        <w:tc>
          <w:tcPr>
            <w:tcW w:w="784" w:type="dxa"/>
            <w:vMerge w:val="restart"/>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14:paraId="589EB460">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集群检查</w:t>
            </w:r>
          </w:p>
        </w:tc>
        <w:tc>
          <w:tcPr>
            <w:tcW w:w="161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01F39293">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集群进程状态</w:t>
            </w:r>
          </w:p>
        </w:tc>
        <w:tc>
          <w:tcPr>
            <w:tcW w:w="169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7A419AA1">
            <w:pPr>
              <w:widowControl/>
              <w:wordWrap w:val="0"/>
              <w:rPr>
                <w:rFonts w:ascii="长城楷体" w:hAnsi="微软雅黑" w:eastAsia="长城楷体" w:cs="宋体"/>
                <w:b w:val="0"/>
                <w:bCs w:val="0"/>
                <w:color w:val="333333"/>
                <w:spacing w:val="8"/>
                <w:kern w:val="0"/>
                <w:sz w:val="24"/>
                <w:szCs w:val="24"/>
              </w:rPr>
            </w:pPr>
          </w:p>
        </w:tc>
        <w:tc>
          <w:tcPr>
            <w:tcW w:w="156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14C268A6">
            <w:pPr>
              <w:widowControl/>
              <w:wordWrap w:val="0"/>
              <w:rPr>
                <w:rFonts w:ascii="长城楷体" w:hAnsi="微软雅黑" w:eastAsia="长城楷体" w:cs="宋体"/>
                <w:b w:val="0"/>
                <w:bCs w:val="0"/>
                <w:color w:val="333333"/>
                <w:spacing w:val="8"/>
                <w:kern w:val="0"/>
                <w:sz w:val="24"/>
                <w:szCs w:val="24"/>
              </w:rPr>
            </w:pPr>
          </w:p>
        </w:tc>
        <w:tc>
          <w:tcPr>
            <w:tcW w:w="2694"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245E6E89">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59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16A29B1A">
            <w:pPr>
              <w:widowControl/>
              <w:wordWrap w:val="0"/>
              <w:rPr>
                <w:rFonts w:ascii="长城楷体" w:hAnsi="微软雅黑" w:eastAsia="长城楷体" w:cs="宋体"/>
                <w:b w:val="0"/>
                <w:bCs w:val="0"/>
                <w:color w:val="333333"/>
                <w:spacing w:val="8"/>
                <w:kern w:val="0"/>
                <w:sz w:val="24"/>
                <w:szCs w:val="24"/>
              </w:rPr>
            </w:pPr>
          </w:p>
        </w:tc>
        <w:tc>
          <w:tcPr>
            <w:tcW w:w="68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0BE77EE5">
            <w:pPr>
              <w:widowControl/>
              <w:wordWrap w:val="0"/>
              <w:rPr>
                <w:rFonts w:ascii="长城楷体" w:hAnsi="微软雅黑" w:eastAsia="长城楷体" w:cs="宋体"/>
                <w:b w:val="0"/>
                <w:bCs w:val="0"/>
                <w:color w:val="333333"/>
                <w:spacing w:val="8"/>
                <w:kern w:val="0"/>
                <w:sz w:val="24"/>
                <w:szCs w:val="24"/>
              </w:rPr>
            </w:pPr>
          </w:p>
        </w:tc>
      </w:tr>
      <w:tr w14:paraId="1741D476">
        <w:tblPrEx>
          <w:tblCellMar>
            <w:top w:w="0" w:type="dxa"/>
            <w:left w:w="0" w:type="dxa"/>
            <w:bottom w:w="0" w:type="dxa"/>
            <w:right w:w="0" w:type="dxa"/>
          </w:tblCellMar>
        </w:tblPrEx>
        <w:trPr>
          <w:trHeight w:val="465" w:hRule="atLeast"/>
        </w:trPr>
        <w:tc>
          <w:tcPr>
            <w:tcW w:w="0" w:type="auto"/>
            <w:vMerge w:val="continue"/>
            <w:tcBorders>
              <w:top w:val="nil"/>
              <w:left w:val="single" w:color="auto" w:sz="6" w:space="0"/>
              <w:bottom w:val="single" w:color="auto" w:sz="6" w:space="0"/>
              <w:right w:val="single" w:color="auto" w:sz="6" w:space="0"/>
            </w:tcBorders>
            <w:shd w:val="clear" w:color="auto" w:fill="FFFFFF"/>
            <w:vAlign w:val="center"/>
          </w:tcPr>
          <w:p w14:paraId="17701FCC">
            <w:pPr>
              <w:widowControl/>
              <w:rPr>
                <w:rFonts w:ascii="长城楷体" w:hAnsi="微软雅黑" w:eastAsia="长城楷体" w:cs="宋体"/>
                <w:b w:val="0"/>
                <w:bCs w:val="0"/>
                <w:color w:val="333333"/>
                <w:spacing w:val="8"/>
                <w:kern w:val="0"/>
                <w:sz w:val="24"/>
                <w:szCs w:val="24"/>
              </w:rPr>
            </w:pPr>
          </w:p>
        </w:tc>
        <w:tc>
          <w:tcPr>
            <w:tcW w:w="161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142A6776">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集群日志</w:t>
            </w:r>
          </w:p>
        </w:tc>
        <w:tc>
          <w:tcPr>
            <w:tcW w:w="169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624D23EB">
            <w:pPr>
              <w:widowControl/>
              <w:wordWrap w:val="0"/>
              <w:rPr>
                <w:rFonts w:ascii="长城楷体" w:hAnsi="微软雅黑" w:eastAsia="长城楷体" w:cs="宋体"/>
                <w:b w:val="0"/>
                <w:bCs w:val="0"/>
                <w:color w:val="333333"/>
                <w:spacing w:val="8"/>
                <w:kern w:val="0"/>
                <w:sz w:val="24"/>
                <w:szCs w:val="24"/>
              </w:rPr>
            </w:pPr>
          </w:p>
        </w:tc>
        <w:tc>
          <w:tcPr>
            <w:tcW w:w="156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460F08EB">
            <w:pPr>
              <w:widowControl/>
              <w:wordWrap w:val="0"/>
              <w:rPr>
                <w:rFonts w:ascii="长城楷体" w:hAnsi="微软雅黑" w:eastAsia="长城楷体" w:cs="宋体"/>
                <w:b w:val="0"/>
                <w:bCs w:val="0"/>
                <w:color w:val="333333"/>
                <w:spacing w:val="8"/>
                <w:kern w:val="0"/>
                <w:sz w:val="24"/>
                <w:szCs w:val="24"/>
              </w:rPr>
            </w:pPr>
          </w:p>
        </w:tc>
        <w:tc>
          <w:tcPr>
            <w:tcW w:w="2694"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6C294F31">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59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2D0983F6">
            <w:pPr>
              <w:widowControl/>
              <w:wordWrap w:val="0"/>
              <w:rPr>
                <w:rFonts w:ascii="长城楷体" w:hAnsi="微软雅黑" w:eastAsia="长城楷体" w:cs="宋体"/>
                <w:b w:val="0"/>
                <w:bCs w:val="0"/>
                <w:color w:val="333333"/>
                <w:spacing w:val="8"/>
                <w:kern w:val="0"/>
                <w:sz w:val="24"/>
                <w:szCs w:val="24"/>
              </w:rPr>
            </w:pPr>
          </w:p>
        </w:tc>
        <w:tc>
          <w:tcPr>
            <w:tcW w:w="68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0A8BA111">
            <w:pPr>
              <w:widowControl/>
              <w:wordWrap w:val="0"/>
              <w:rPr>
                <w:rFonts w:ascii="长城楷体" w:hAnsi="微软雅黑" w:eastAsia="长城楷体" w:cs="宋体"/>
                <w:b w:val="0"/>
                <w:bCs w:val="0"/>
                <w:color w:val="333333"/>
                <w:spacing w:val="8"/>
                <w:kern w:val="0"/>
                <w:sz w:val="24"/>
                <w:szCs w:val="24"/>
              </w:rPr>
            </w:pPr>
          </w:p>
        </w:tc>
      </w:tr>
      <w:tr w14:paraId="1A81D140">
        <w:tblPrEx>
          <w:shd w:val="clear" w:color="auto" w:fill="FFFFFF"/>
          <w:tblCellMar>
            <w:top w:w="0" w:type="dxa"/>
            <w:left w:w="0" w:type="dxa"/>
            <w:bottom w:w="0" w:type="dxa"/>
            <w:right w:w="0" w:type="dxa"/>
          </w:tblCellMar>
        </w:tblPrEx>
        <w:tc>
          <w:tcPr>
            <w:tcW w:w="784" w:type="dxa"/>
            <w:vMerge w:val="restart"/>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14:paraId="0B10888B">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存储检查</w:t>
            </w:r>
          </w:p>
        </w:tc>
        <w:tc>
          <w:tcPr>
            <w:tcW w:w="161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4E042791">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存储设备故障灯状态</w:t>
            </w:r>
          </w:p>
        </w:tc>
        <w:tc>
          <w:tcPr>
            <w:tcW w:w="169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238F5581">
            <w:pPr>
              <w:widowControl/>
              <w:wordWrap w:val="0"/>
              <w:rPr>
                <w:rFonts w:ascii="长城楷体" w:hAnsi="微软雅黑" w:eastAsia="长城楷体" w:cs="宋体"/>
                <w:b w:val="0"/>
                <w:bCs w:val="0"/>
                <w:color w:val="333333"/>
                <w:spacing w:val="8"/>
                <w:kern w:val="0"/>
                <w:sz w:val="24"/>
                <w:szCs w:val="24"/>
              </w:rPr>
            </w:pPr>
          </w:p>
        </w:tc>
        <w:tc>
          <w:tcPr>
            <w:tcW w:w="156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294CFFB2">
            <w:pPr>
              <w:widowControl/>
              <w:wordWrap w:val="0"/>
              <w:rPr>
                <w:rFonts w:ascii="长城楷体" w:hAnsi="微软雅黑" w:eastAsia="长城楷体" w:cs="宋体"/>
                <w:b w:val="0"/>
                <w:bCs w:val="0"/>
                <w:color w:val="333333"/>
                <w:spacing w:val="8"/>
                <w:kern w:val="0"/>
                <w:sz w:val="24"/>
                <w:szCs w:val="24"/>
              </w:rPr>
            </w:pPr>
          </w:p>
        </w:tc>
        <w:tc>
          <w:tcPr>
            <w:tcW w:w="2694"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3BDE4945">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59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41D785AB">
            <w:pPr>
              <w:widowControl/>
              <w:wordWrap w:val="0"/>
              <w:rPr>
                <w:rFonts w:ascii="长城楷体" w:hAnsi="微软雅黑" w:eastAsia="长城楷体" w:cs="宋体"/>
                <w:b w:val="0"/>
                <w:bCs w:val="0"/>
                <w:color w:val="333333"/>
                <w:spacing w:val="8"/>
                <w:kern w:val="0"/>
                <w:sz w:val="24"/>
                <w:szCs w:val="24"/>
              </w:rPr>
            </w:pPr>
          </w:p>
        </w:tc>
        <w:tc>
          <w:tcPr>
            <w:tcW w:w="68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38127AA0">
            <w:pPr>
              <w:widowControl/>
              <w:wordWrap w:val="0"/>
              <w:rPr>
                <w:rFonts w:ascii="长城楷体" w:hAnsi="微软雅黑" w:eastAsia="长城楷体" w:cs="宋体"/>
                <w:b w:val="0"/>
                <w:bCs w:val="0"/>
                <w:color w:val="333333"/>
                <w:spacing w:val="8"/>
                <w:kern w:val="0"/>
                <w:sz w:val="24"/>
                <w:szCs w:val="24"/>
              </w:rPr>
            </w:pPr>
          </w:p>
        </w:tc>
      </w:tr>
      <w:tr w14:paraId="6B06038E">
        <w:tblPrEx>
          <w:tblCellMar>
            <w:top w:w="0" w:type="dxa"/>
            <w:left w:w="0" w:type="dxa"/>
            <w:bottom w:w="0" w:type="dxa"/>
            <w:right w:w="0" w:type="dxa"/>
          </w:tblCellMar>
        </w:tblPrEx>
        <w:tc>
          <w:tcPr>
            <w:tcW w:w="0" w:type="auto"/>
            <w:vMerge w:val="continue"/>
            <w:tcBorders>
              <w:top w:val="nil"/>
              <w:left w:val="single" w:color="auto" w:sz="6" w:space="0"/>
              <w:bottom w:val="single" w:color="auto" w:sz="6" w:space="0"/>
              <w:right w:val="single" w:color="auto" w:sz="6" w:space="0"/>
            </w:tcBorders>
            <w:shd w:val="clear" w:color="auto" w:fill="FFFFFF"/>
            <w:vAlign w:val="center"/>
          </w:tcPr>
          <w:p w14:paraId="2B55837E">
            <w:pPr>
              <w:widowControl/>
              <w:rPr>
                <w:rFonts w:ascii="长城楷体" w:hAnsi="微软雅黑" w:eastAsia="长城楷体" w:cs="宋体"/>
                <w:b w:val="0"/>
                <w:bCs w:val="0"/>
                <w:color w:val="333333"/>
                <w:spacing w:val="8"/>
                <w:kern w:val="0"/>
                <w:sz w:val="24"/>
                <w:szCs w:val="24"/>
              </w:rPr>
            </w:pPr>
          </w:p>
        </w:tc>
        <w:tc>
          <w:tcPr>
            <w:tcW w:w="161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1D150B0D">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SAN交换机端口状态</w:t>
            </w:r>
          </w:p>
        </w:tc>
        <w:tc>
          <w:tcPr>
            <w:tcW w:w="169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05657F1F">
            <w:pPr>
              <w:widowControl/>
              <w:wordWrap w:val="0"/>
              <w:rPr>
                <w:rFonts w:ascii="长城楷体" w:hAnsi="微软雅黑" w:eastAsia="长城楷体" w:cs="宋体"/>
                <w:b w:val="0"/>
                <w:bCs w:val="0"/>
                <w:color w:val="333333"/>
                <w:spacing w:val="8"/>
                <w:kern w:val="0"/>
                <w:sz w:val="24"/>
                <w:szCs w:val="24"/>
              </w:rPr>
            </w:pPr>
          </w:p>
        </w:tc>
        <w:tc>
          <w:tcPr>
            <w:tcW w:w="156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08A6EE6C">
            <w:pPr>
              <w:widowControl/>
              <w:wordWrap w:val="0"/>
              <w:rPr>
                <w:rFonts w:ascii="长城楷体" w:hAnsi="微软雅黑" w:eastAsia="长城楷体" w:cs="宋体"/>
                <w:b w:val="0"/>
                <w:bCs w:val="0"/>
                <w:color w:val="333333"/>
                <w:spacing w:val="8"/>
                <w:kern w:val="0"/>
                <w:sz w:val="24"/>
                <w:szCs w:val="24"/>
              </w:rPr>
            </w:pPr>
          </w:p>
        </w:tc>
        <w:tc>
          <w:tcPr>
            <w:tcW w:w="2694"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71E269FC">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59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52FE8C36">
            <w:pPr>
              <w:widowControl/>
              <w:wordWrap w:val="0"/>
              <w:rPr>
                <w:rFonts w:ascii="长城楷体" w:hAnsi="微软雅黑" w:eastAsia="长城楷体" w:cs="宋体"/>
                <w:b w:val="0"/>
                <w:bCs w:val="0"/>
                <w:color w:val="333333"/>
                <w:spacing w:val="8"/>
                <w:kern w:val="0"/>
                <w:sz w:val="24"/>
                <w:szCs w:val="24"/>
              </w:rPr>
            </w:pPr>
          </w:p>
        </w:tc>
        <w:tc>
          <w:tcPr>
            <w:tcW w:w="68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5D90D78B">
            <w:pPr>
              <w:widowControl/>
              <w:wordWrap w:val="0"/>
              <w:rPr>
                <w:rFonts w:ascii="长城楷体" w:hAnsi="微软雅黑" w:eastAsia="长城楷体" w:cs="宋体"/>
                <w:b w:val="0"/>
                <w:bCs w:val="0"/>
                <w:color w:val="333333"/>
                <w:spacing w:val="8"/>
                <w:kern w:val="0"/>
                <w:sz w:val="24"/>
                <w:szCs w:val="24"/>
              </w:rPr>
            </w:pPr>
          </w:p>
        </w:tc>
      </w:tr>
      <w:tr w14:paraId="135952B6">
        <w:tblPrEx>
          <w:shd w:val="clear" w:color="auto" w:fill="FFFFFF"/>
          <w:tblCellMar>
            <w:top w:w="0" w:type="dxa"/>
            <w:left w:w="0" w:type="dxa"/>
            <w:bottom w:w="0" w:type="dxa"/>
            <w:right w:w="0" w:type="dxa"/>
          </w:tblCellMar>
        </w:tblPrEx>
        <w:tc>
          <w:tcPr>
            <w:tcW w:w="0" w:type="auto"/>
            <w:vMerge w:val="continue"/>
            <w:tcBorders>
              <w:top w:val="nil"/>
              <w:left w:val="single" w:color="auto" w:sz="6" w:space="0"/>
              <w:bottom w:val="single" w:color="auto" w:sz="6" w:space="0"/>
              <w:right w:val="single" w:color="auto" w:sz="6" w:space="0"/>
            </w:tcBorders>
            <w:shd w:val="clear" w:color="auto" w:fill="FFFFFF"/>
            <w:vAlign w:val="center"/>
          </w:tcPr>
          <w:p w14:paraId="0B481784">
            <w:pPr>
              <w:widowControl/>
              <w:rPr>
                <w:rFonts w:ascii="长城楷体" w:hAnsi="微软雅黑" w:eastAsia="长城楷体" w:cs="宋体"/>
                <w:b w:val="0"/>
                <w:bCs w:val="0"/>
                <w:color w:val="333333"/>
                <w:spacing w:val="8"/>
                <w:kern w:val="0"/>
                <w:sz w:val="24"/>
                <w:szCs w:val="24"/>
              </w:rPr>
            </w:pPr>
          </w:p>
        </w:tc>
        <w:tc>
          <w:tcPr>
            <w:tcW w:w="161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7DC88A53">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存储交换机环境状态</w:t>
            </w:r>
          </w:p>
        </w:tc>
        <w:tc>
          <w:tcPr>
            <w:tcW w:w="169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0320047B">
            <w:pPr>
              <w:widowControl/>
              <w:wordWrap w:val="0"/>
              <w:rPr>
                <w:rFonts w:ascii="长城楷体" w:hAnsi="微软雅黑" w:eastAsia="长城楷体" w:cs="宋体"/>
                <w:b w:val="0"/>
                <w:bCs w:val="0"/>
                <w:color w:val="333333"/>
                <w:spacing w:val="8"/>
                <w:kern w:val="0"/>
                <w:sz w:val="24"/>
                <w:szCs w:val="24"/>
              </w:rPr>
            </w:pPr>
          </w:p>
        </w:tc>
        <w:tc>
          <w:tcPr>
            <w:tcW w:w="156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156CC646">
            <w:pPr>
              <w:widowControl/>
              <w:wordWrap w:val="0"/>
              <w:rPr>
                <w:rFonts w:ascii="长城楷体" w:hAnsi="微软雅黑" w:eastAsia="长城楷体" w:cs="宋体"/>
                <w:b w:val="0"/>
                <w:bCs w:val="0"/>
                <w:color w:val="333333"/>
                <w:spacing w:val="8"/>
                <w:kern w:val="0"/>
                <w:sz w:val="24"/>
                <w:szCs w:val="24"/>
              </w:rPr>
            </w:pPr>
          </w:p>
        </w:tc>
        <w:tc>
          <w:tcPr>
            <w:tcW w:w="2694"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00D4496A">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59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6788E2BA">
            <w:pPr>
              <w:widowControl/>
              <w:wordWrap w:val="0"/>
              <w:rPr>
                <w:rFonts w:ascii="长城楷体" w:hAnsi="微软雅黑" w:eastAsia="长城楷体" w:cs="宋体"/>
                <w:b w:val="0"/>
                <w:bCs w:val="0"/>
                <w:color w:val="333333"/>
                <w:spacing w:val="8"/>
                <w:kern w:val="0"/>
                <w:sz w:val="24"/>
                <w:szCs w:val="24"/>
              </w:rPr>
            </w:pPr>
          </w:p>
        </w:tc>
        <w:tc>
          <w:tcPr>
            <w:tcW w:w="68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521732CA">
            <w:pPr>
              <w:widowControl/>
              <w:wordWrap w:val="0"/>
              <w:rPr>
                <w:rFonts w:ascii="长城楷体" w:hAnsi="微软雅黑" w:eastAsia="长城楷体" w:cs="宋体"/>
                <w:b w:val="0"/>
                <w:bCs w:val="0"/>
                <w:color w:val="333333"/>
                <w:spacing w:val="8"/>
                <w:kern w:val="0"/>
                <w:sz w:val="24"/>
                <w:szCs w:val="24"/>
              </w:rPr>
            </w:pPr>
          </w:p>
        </w:tc>
      </w:tr>
      <w:tr w14:paraId="5CA9CA94">
        <w:tblPrEx>
          <w:shd w:val="clear" w:color="auto" w:fill="FFFFFF"/>
          <w:tblCellMar>
            <w:top w:w="0" w:type="dxa"/>
            <w:left w:w="0" w:type="dxa"/>
            <w:bottom w:w="0" w:type="dxa"/>
            <w:right w:w="0" w:type="dxa"/>
          </w:tblCellMar>
        </w:tblPrEx>
        <w:tc>
          <w:tcPr>
            <w:tcW w:w="0" w:type="auto"/>
            <w:vMerge w:val="continue"/>
            <w:tcBorders>
              <w:top w:val="nil"/>
              <w:left w:val="single" w:color="auto" w:sz="6" w:space="0"/>
              <w:bottom w:val="single" w:color="auto" w:sz="6" w:space="0"/>
              <w:right w:val="single" w:color="auto" w:sz="6" w:space="0"/>
            </w:tcBorders>
            <w:shd w:val="clear" w:color="auto" w:fill="FFFFFF"/>
            <w:vAlign w:val="center"/>
          </w:tcPr>
          <w:p w14:paraId="40B71D22">
            <w:pPr>
              <w:widowControl/>
              <w:rPr>
                <w:rFonts w:ascii="长城楷体" w:hAnsi="微软雅黑" w:eastAsia="长城楷体" w:cs="宋体"/>
                <w:b w:val="0"/>
                <w:bCs w:val="0"/>
                <w:color w:val="333333"/>
                <w:spacing w:val="8"/>
                <w:kern w:val="0"/>
                <w:sz w:val="24"/>
                <w:szCs w:val="24"/>
              </w:rPr>
            </w:pPr>
          </w:p>
        </w:tc>
        <w:tc>
          <w:tcPr>
            <w:tcW w:w="161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10889B64">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系统故障报告</w:t>
            </w:r>
          </w:p>
        </w:tc>
        <w:tc>
          <w:tcPr>
            <w:tcW w:w="1691"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7BB28488">
            <w:pPr>
              <w:widowControl/>
              <w:wordWrap w:val="0"/>
              <w:rPr>
                <w:rFonts w:ascii="长城楷体" w:hAnsi="微软雅黑" w:eastAsia="长城楷体" w:cs="宋体"/>
                <w:b w:val="0"/>
                <w:bCs w:val="0"/>
                <w:color w:val="333333"/>
                <w:spacing w:val="8"/>
                <w:kern w:val="0"/>
                <w:sz w:val="24"/>
                <w:szCs w:val="24"/>
              </w:rPr>
            </w:pPr>
          </w:p>
        </w:tc>
        <w:tc>
          <w:tcPr>
            <w:tcW w:w="156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7415D567">
            <w:pPr>
              <w:widowControl/>
              <w:wordWrap w:val="0"/>
              <w:rPr>
                <w:rFonts w:ascii="长城楷体" w:hAnsi="微软雅黑" w:eastAsia="长城楷体" w:cs="宋体"/>
                <w:b w:val="0"/>
                <w:bCs w:val="0"/>
                <w:color w:val="333333"/>
                <w:spacing w:val="8"/>
                <w:kern w:val="0"/>
                <w:sz w:val="24"/>
                <w:szCs w:val="24"/>
              </w:rPr>
            </w:pPr>
          </w:p>
        </w:tc>
        <w:tc>
          <w:tcPr>
            <w:tcW w:w="2694"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29EDF5B0">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▅正常    □异常</w:t>
            </w:r>
          </w:p>
        </w:tc>
        <w:tc>
          <w:tcPr>
            <w:tcW w:w="59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01445782">
            <w:pPr>
              <w:widowControl/>
              <w:wordWrap w:val="0"/>
              <w:rPr>
                <w:rFonts w:ascii="长城楷体" w:hAnsi="微软雅黑" w:eastAsia="长城楷体" w:cs="宋体"/>
                <w:b w:val="0"/>
                <w:bCs w:val="0"/>
                <w:color w:val="333333"/>
                <w:spacing w:val="8"/>
                <w:kern w:val="0"/>
                <w:sz w:val="24"/>
                <w:szCs w:val="24"/>
              </w:rPr>
            </w:pPr>
          </w:p>
        </w:tc>
        <w:tc>
          <w:tcPr>
            <w:tcW w:w="68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68BA4B43">
            <w:pPr>
              <w:widowControl/>
              <w:wordWrap w:val="0"/>
              <w:rPr>
                <w:rFonts w:ascii="长城楷体" w:hAnsi="微软雅黑" w:eastAsia="长城楷体" w:cs="宋体"/>
                <w:b w:val="0"/>
                <w:bCs w:val="0"/>
                <w:color w:val="333333"/>
                <w:spacing w:val="8"/>
                <w:kern w:val="0"/>
                <w:sz w:val="24"/>
                <w:szCs w:val="24"/>
              </w:rPr>
            </w:pPr>
          </w:p>
        </w:tc>
      </w:tr>
    </w:tbl>
    <w:p w14:paraId="59EEE1E4">
      <w:pPr>
        <w:widowControl/>
        <w:shd w:val="clear" w:color="auto" w:fill="FFFFFF"/>
        <w:spacing w:line="360" w:lineRule="atLeast"/>
        <w:ind w:left="420"/>
        <w:rPr>
          <w:rFonts w:ascii="长城楷体" w:hAnsi="微软雅黑" w:eastAsia="长城楷体" w:cs="宋体"/>
          <w:b w:val="0"/>
          <w:bCs w:val="0"/>
          <w:color w:val="333333"/>
          <w:spacing w:val="8"/>
          <w:kern w:val="0"/>
          <w:sz w:val="24"/>
          <w:szCs w:val="24"/>
        </w:rPr>
      </w:pPr>
    </w:p>
    <w:p w14:paraId="3077FE4E">
      <w:pPr>
        <w:widowControl/>
        <w:pBdr>
          <w:bottom w:val="single" w:color="276CA3" w:sz="8" w:space="0"/>
        </w:pBdr>
        <w:spacing w:line="420" w:lineRule="atLeast"/>
        <w:outlineLvl w:val="1"/>
        <w:rPr>
          <w:rFonts w:ascii="长城楷体" w:hAnsi="宋体" w:eastAsia="长城楷体" w:cs="宋体"/>
          <w:color w:val="276CA3"/>
          <w:kern w:val="0"/>
          <w:sz w:val="24"/>
          <w:szCs w:val="24"/>
        </w:rPr>
      </w:pPr>
      <w:r>
        <w:rPr>
          <w:rFonts w:ascii="长城楷体" w:hAnsi="宋体" w:eastAsia="长城楷体" w:cs="宋体"/>
          <w:color w:val="FFFFFF"/>
          <w:kern w:val="0"/>
          <w:sz w:val="24"/>
          <w:szCs w:val="24"/>
          <w:shd w:val="clear" w:color="auto" w:fill="276CA3"/>
        </w:rPr>
        <w:t>1.5</w:t>
      </w:r>
      <w:r>
        <w:rPr>
          <w:rFonts w:ascii="长城楷体" w:hAnsi="宋体" w:eastAsia="长城楷体" w:cs="宋体"/>
          <w:color w:val="276CA3"/>
          <w:kern w:val="0"/>
          <w:sz w:val="24"/>
          <w:szCs w:val="24"/>
        </w:rPr>
        <w:t>数据库系统运维服务</w:t>
      </w:r>
    </w:p>
    <w:p w14:paraId="4ED90564">
      <w:pPr>
        <w:widowControl/>
        <w:shd w:val="clear" w:color="auto" w:fill="FFFFFF"/>
        <w:spacing w:line="360" w:lineRule="atLeast"/>
        <w:rPr>
          <w:rFonts w:ascii="长城楷体" w:hAnsi="微软雅黑" w:eastAsia="长城楷体" w:cs="宋体"/>
          <w:b w:val="0"/>
          <w:bCs w:val="0"/>
          <w:color w:val="333333"/>
          <w:spacing w:val="8"/>
          <w:kern w:val="0"/>
          <w:sz w:val="24"/>
          <w:szCs w:val="24"/>
        </w:rPr>
      </w:pPr>
    </w:p>
    <w:p w14:paraId="645A2B76">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数据库运行维护服务是包括主动数据库性能管理，数据库的主动性能管理对系统运维非常重要。通过主动式性能管理可了解数据库的日常运行状态，识别数据库的性能问题发生在什么地方，有针对性地进行性能优化。同时，密切注意数据库系统的变化，主动地预防可能发生的问题。</w:t>
      </w:r>
    </w:p>
    <w:p w14:paraId="57B73027">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p>
    <w:p w14:paraId="790C440E">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数据库运行维护服务还包括快速发现、诊断和解决性能问题，在出现问题时，及时找出性能瓶颈，解决数据库性能问题，维护高效的应用系统。</w:t>
      </w:r>
    </w:p>
    <w:p w14:paraId="38F367AA">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p>
    <w:p w14:paraId="09C37EE2">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数据库运行维护服务，主要工作是使用技术手段来达到管理的目标，以系统最终的运行维护为目标，提高用户的工作效率。</w:t>
      </w:r>
    </w:p>
    <w:p w14:paraId="1AEADBDC">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p>
    <w:p w14:paraId="46974E1B">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具体数据库运行维护监控的基本服务内容包括：</w:t>
      </w:r>
    </w:p>
    <w:tbl>
      <w:tblPr>
        <w:tblStyle w:val="8"/>
        <w:tblW w:w="9773" w:type="dxa"/>
        <w:tblInd w:w="0" w:type="dxa"/>
        <w:shd w:val="clear" w:color="auto" w:fill="FFFFFF"/>
        <w:tblLayout w:type="autofit"/>
        <w:tblCellMar>
          <w:top w:w="0" w:type="dxa"/>
          <w:left w:w="0" w:type="dxa"/>
          <w:bottom w:w="0" w:type="dxa"/>
          <w:right w:w="0" w:type="dxa"/>
        </w:tblCellMar>
      </w:tblPr>
      <w:tblGrid>
        <w:gridCol w:w="1026"/>
        <w:gridCol w:w="2305"/>
        <w:gridCol w:w="5690"/>
        <w:gridCol w:w="752"/>
      </w:tblGrid>
      <w:tr w14:paraId="04F5EC30">
        <w:tblPrEx>
          <w:shd w:val="clear" w:color="auto" w:fill="FFFFFF"/>
          <w:tblCellMar>
            <w:top w:w="0" w:type="dxa"/>
            <w:left w:w="0" w:type="dxa"/>
            <w:bottom w:w="0" w:type="dxa"/>
            <w:right w:w="0" w:type="dxa"/>
          </w:tblCellMar>
        </w:tblPrEx>
        <w:trPr>
          <w:trHeight w:val="435" w:hRule="atLeast"/>
        </w:trPr>
        <w:tc>
          <w:tcPr>
            <w:tcW w:w="1026" w:type="dxa"/>
            <w:tcBorders>
              <w:top w:val="single" w:color="auto" w:sz="6" w:space="0"/>
              <w:left w:val="single" w:color="auto" w:sz="6" w:space="0"/>
              <w:bottom w:val="single" w:color="auto" w:sz="6" w:space="0"/>
              <w:right w:val="single" w:color="auto" w:sz="6" w:space="0"/>
            </w:tcBorders>
            <w:shd w:val="clear" w:color="auto" w:fill="C0C0C0"/>
            <w:tcMar>
              <w:top w:w="0" w:type="dxa"/>
              <w:left w:w="105" w:type="dxa"/>
              <w:bottom w:w="0" w:type="dxa"/>
              <w:right w:w="105" w:type="dxa"/>
            </w:tcMar>
            <w:vAlign w:val="center"/>
          </w:tcPr>
          <w:p w14:paraId="6B4F1936">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color w:val="333333"/>
                <w:spacing w:val="8"/>
                <w:kern w:val="0"/>
                <w:sz w:val="23"/>
                <w:szCs w:val="23"/>
              </w:rPr>
              <w:t>序号</w:t>
            </w:r>
          </w:p>
        </w:tc>
        <w:tc>
          <w:tcPr>
            <w:tcW w:w="2305" w:type="dxa"/>
            <w:tcBorders>
              <w:top w:val="single" w:color="auto" w:sz="6" w:space="0"/>
              <w:left w:val="nil"/>
              <w:bottom w:val="single" w:color="auto" w:sz="6" w:space="0"/>
              <w:right w:val="single" w:color="auto" w:sz="6" w:space="0"/>
            </w:tcBorders>
            <w:shd w:val="clear" w:color="auto" w:fill="C0C0C0"/>
            <w:tcMar>
              <w:top w:w="0" w:type="dxa"/>
              <w:left w:w="105" w:type="dxa"/>
              <w:bottom w:w="0" w:type="dxa"/>
              <w:right w:w="105" w:type="dxa"/>
            </w:tcMar>
            <w:vAlign w:val="center"/>
          </w:tcPr>
          <w:p w14:paraId="5FB4366E">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color w:val="333333"/>
                <w:spacing w:val="8"/>
                <w:kern w:val="0"/>
                <w:sz w:val="23"/>
                <w:szCs w:val="23"/>
              </w:rPr>
              <w:t>服务模块</w:t>
            </w:r>
          </w:p>
        </w:tc>
        <w:tc>
          <w:tcPr>
            <w:tcW w:w="5690" w:type="dxa"/>
            <w:tcBorders>
              <w:top w:val="single" w:color="auto" w:sz="6" w:space="0"/>
              <w:left w:val="nil"/>
              <w:bottom w:val="single" w:color="auto" w:sz="6" w:space="0"/>
              <w:right w:val="single" w:color="auto" w:sz="6" w:space="0"/>
            </w:tcBorders>
            <w:shd w:val="clear" w:color="auto" w:fill="C0C0C0"/>
            <w:tcMar>
              <w:top w:w="0" w:type="dxa"/>
              <w:left w:w="105" w:type="dxa"/>
              <w:bottom w:w="0" w:type="dxa"/>
              <w:right w:w="105" w:type="dxa"/>
            </w:tcMar>
            <w:vAlign w:val="center"/>
          </w:tcPr>
          <w:p w14:paraId="5677EFEE">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color w:val="333333"/>
                <w:spacing w:val="8"/>
                <w:kern w:val="0"/>
                <w:sz w:val="23"/>
                <w:szCs w:val="23"/>
              </w:rPr>
              <w:t>内容描述</w:t>
            </w:r>
          </w:p>
        </w:tc>
        <w:tc>
          <w:tcPr>
            <w:tcW w:w="752" w:type="dxa"/>
            <w:tcBorders>
              <w:top w:val="single" w:color="auto" w:sz="6" w:space="0"/>
              <w:left w:val="nil"/>
              <w:bottom w:val="single" w:color="auto" w:sz="6" w:space="0"/>
              <w:right w:val="single" w:color="auto" w:sz="6" w:space="0"/>
            </w:tcBorders>
            <w:shd w:val="clear" w:color="auto" w:fill="C0C0C0"/>
            <w:tcMar>
              <w:top w:w="0" w:type="dxa"/>
              <w:left w:w="105" w:type="dxa"/>
              <w:bottom w:w="0" w:type="dxa"/>
              <w:right w:w="105" w:type="dxa"/>
            </w:tcMar>
            <w:vAlign w:val="center"/>
          </w:tcPr>
          <w:p w14:paraId="0963F21D">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color w:val="333333"/>
                <w:spacing w:val="8"/>
                <w:kern w:val="0"/>
                <w:sz w:val="23"/>
                <w:szCs w:val="23"/>
              </w:rPr>
              <w:t>提供方</w:t>
            </w:r>
          </w:p>
        </w:tc>
      </w:tr>
      <w:tr w14:paraId="2E71CAC3">
        <w:tblPrEx>
          <w:shd w:val="clear" w:color="auto" w:fill="FFFFFF"/>
          <w:tblCellMar>
            <w:top w:w="0" w:type="dxa"/>
            <w:left w:w="0" w:type="dxa"/>
            <w:bottom w:w="0" w:type="dxa"/>
            <w:right w:w="0" w:type="dxa"/>
          </w:tblCellMar>
        </w:tblPrEx>
        <w:trPr>
          <w:trHeight w:val="285" w:hRule="atLeast"/>
        </w:trPr>
        <w:tc>
          <w:tcPr>
            <w:tcW w:w="1026"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14:paraId="42158D4A">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1</w:t>
            </w:r>
          </w:p>
        </w:tc>
        <w:tc>
          <w:tcPr>
            <w:tcW w:w="230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52BD5A63">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Oracle数据库</w:t>
            </w:r>
          </w:p>
          <w:p w14:paraId="5103839F">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7*24电话支持服务</w:t>
            </w:r>
          </w:p>
        </w:tc>
        <w:tc>
          <w:tcPr>
            <w:tcW w:w="569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629DE999">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每周7天，每天24小时支持中心电话，电子邮件答询，以满足业务发展的需要。</w:t>
            </w:r>
          </w:p>
          <w:p w14:paraId="13A488BF">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Oracle产品技术专家直接同客户对话，帮助解决客户提出的疑难问题。</w:t>
            </w:r>
          </w:p>
          <w:p w14:paraId="6607007E">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根据问题的严重程度，将优先解决客户认为是关键而紧急的任务。</w:t>
            </w:r>
          </w:p>
          <w:p w14:paraId="55958AD7">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对客户提出的一般性问题进行技术咨询、指导。</w:t>
            </w:r>
          </w:p>
          <w:p w14:paraId="592B63FE">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定期的客户管理报告, 避免问题再度发生。</w:t>
            </w:r>
          </w:p>
        </w:tc>
        <w:tc>
          <w:tcPr>
            <w:tcW w:w="752"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6C98A5C9">
            <w:pPr>
              <w:widowControl/>
              <w:wordWrap w:val="0"/>
              <w:rPr>
                <w:rFonts w:ascii="长城楷体" w:hAnsi="微软雅黑" w:eastAsia="长城楷体" w:cs="宋体"/>
                <w:b w:val="0"/>
                <w:bCs w:val="0"/>
                <w:color w:val="333333"/>
                <w:spacing w:val="8"/>
                <w:kern w:val="0"/>
                <w:sz w:val="24"/>
                <w:szCs w:val="24"/>
              </w:rPr>
            </w:pPr>
          </w:p>
        </w:tc>
      </w:tr>
      <w:tr w14:paraId="2EB988D8">
        <w:tblPrEx>
          <w:shd w:val="clear" w:color="auto" w:fill="FFFFFF"/>
          <w:tblCellMar>
            <w:top w:w="0" w:type="dxa"/>
            <w:left w:w="0" w:type="dxa"/>
            <w:bottom w:w="0" w:type="dxa"/>
            <w:right w:w="0" w:type="dxa"/>
          </w:tblCellMar>
        </w:tblPrEx>
        <w:trPr>
          <w:trHeight w:val="285" w:hRule="atLeast"/>
        </w:trPr>
        <w:tc>
          <w:tcPr>
            <w:tcW w:w="1026"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14:paraId="180859BD">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2</w:t>
            </w:r>
          </w:p>
        </w:tc>
        <w:tc>
          <w:tcPr>
            <w:tcW w:w="230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74C5CB90">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Oracle数据库产品</w:t>
            </w:r>
          </w:p>
          <w:p w14:paraId="7C2D4F0F">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现场服务响应</w:t>
            </w:r>
          </w:p>
        </w:tc>
        <w:tc>
          <w:tcPr>
            <w:tcW w:w="569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22797869">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数据库宕机</w:t>
            </w:r>
          </w:p>
          <w:p w14:paraId="14BCF8A2">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数据坏块</w:t>
            </w:r>
          </w:p>
          <w:p w14:paraId="1A284B23">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影响业务不能进行的产品问题</w:t>
            </w:r>
          </w:p>
          <w:p w14:paraId="57D2E0B2">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软件产品的更新及维护。</w:t>
            </w:r>
          </w:p>
        </w:tc>
        <w:tc>
          <w:tcPr>
            <w:tcW w:w="752"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2008784C">
            <w:pPr>
              <w:widowControl/>
              <w:wordWrap w:val="0"/>
              <w:ind w:right="110" w:rightChars="25"/>
              <w:rPr>
                <w:rFonts w:ascii="长城楷体" w:hAnsi="微软雅黑" w:eastAsia="长城楷体" w:cs="宋体"/>
                <w:b w:val="0"/>
                <w:bCs w:val="0"/>
                <w:color w:val="333333"/>
                <w:spacing w:val="8"/>
                <w:kern w:val="0"/>
                <w:sz w:val="24"/>
                <w:szCs w:val="24"/>
              </w:rPr>
            </w:pPr>
          </w:p>
        </w:tc>
      </w:tr>
      <w:tr w14:paraId="30C8A895">
        <w:tblPrEx>
          <w:tblCellMar>
            <w:top w:w="0" w:type="dxa"/>
            <w:left w:w="0" w:type="dxa"/>
            <w:bottom w:w="0" w:type="dxa"/>
            <w:right w:w="0" w:type="dxa"/>
          </w:tblCellMar>
        </w:tblPrEx>
        <w:trPr>
          <w:trHeight w:val="285" w:hRule="atLeast"/>
        </w:trPr>
        <w:tc>
          <w:tcPr>
            <w:tcW w:w="1026"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14:paraId="51C9ED44">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3</w:t>
            </w:r>
          </w:p>
        </w:tc>
        <w:tc>
          <w:tcPr>
            <w:tcW w:w="230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0CF3B36D">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Oracle数据库产品</w:t>
            </w:r>
          </w:p>
          <w:p w14:paraId="21522BE3">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系统健康检查</w:t>
            </w:r>
          </w:p>
        </w:tc>
        <w:tc>
          <w:tcPr>
            <w:tcW w:w="569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68C6714C">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对系统的配置及运作框架提出建议，以帮助您得到一个更坚强可靠的运作环境</w:t>
            </w:r>
          </w:p>
          <w:p w14:paraId="05929CB7">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降低系统潜在的风险，包括数据丢失、安全漏洞、系统崩溃、性能降低及资源紧张</w:t>
            </w:r>
          </w:p>
          <w:p w14:paraId="6FFD1A70">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检查并分析系统日志及跟踪文件，发现并排除数据库系统错误隐患</w:t>
            </w:r>
          </w:p>
          <w:p w14:paraId="7EB36912">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检查数据库系统是否需要应用最新的补丁集</w:t>
            </w:r>
          </w:p>
          <w:p w14:paraId="05C6FFD5">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检查数据库空间的使用情况</w:t>
            </w:r>
          </w:p>
          <w:p w14:paraId="1910BDCA">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协助进行数据库空间的规划管理</w:t>
            </w:r>
          </w:p>
          <w:p w14:paraId="67D28E11">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检查数据库备份的完整性</w:t>
            </w:r>
          </w:p>
          <w:p w14:paraId="2A4BE845">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监控数据库性能</w:t>
            </w:r>
          </w:p>
          <w:p w14:paraId="090E79AF">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确认系统的资源需求</w:t>
            </w:r>
          </w:p>
          <w:p w14:paraId="2C84F735">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明确您系统的能力及不足</w:t>
            </w:r>
          </w:p>
          <w:p w14:paraId="1662AA81">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优化Oracle Server的表现</w:t>
            </w:r>
          </w:p>
          <w:p w14:paraId="4C8E801F">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通过改善系统环境的稳定性来降低潜在的系统宕机时间</w:t>
            </w:r>
          </w:p>
        </w:tc>
        <w:tc>
          <w:tcPr>
            <w:tcW w:w="752"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190DA540">
            <w:pPr>
              <w:widowControl/>
              <w:wordWrap w:val="0"/>
              <w:rPr>
                <w:rFonts w:ascii="长城楷体" w:hAnsi="微软雅黑" w:eastAsia="长城楷体" w:cs="宋体"/>
                <w:b w:val="0"/>
                <w:bCs w:val="0"/>
                <w:color w:val="333333"/>
                <w:spacing w:val="8"/>
                <w:kern w:val="0"/>
                <w:sz w:val="24"/>
                <w:szCs w:val="24"/>
              </w:rPr>
            </w:pPr>
          </w:p>
        </w:tc>
      </w:tr>
      <w:tr w14:paraId="2A6F4CA3">
        <w:tblPrEx>
          <w:shd w:val="clear" w:color="auto" w:fill="FFFFFF"/>
          <w:tblCellMar>
            <w:top w:w="0" w:type="dxa"/>
            <w:left w:w="0" w:type="dxa"/>
            <w:bottom w:w="0" w:type="dxa"/>
            <w:right w:w="0" w:type="dxa"/>
          </w:tblCellMar>
        </w:tblPrEx>
        <w:trPr>
          <w:trHeight w:val="285" w:hRule="atLeast"/>
        </w:trPr>
        <w:tc>
          <w:tcPr>
            <w:tcW w:w="1026"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14:paraId="2A7A6289">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4</w:t>
            </w:r>
          </w:p>
        </w:tc>
        <w:tc>
          <w:tcPr>
            <w:tcW w:w="230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56CDCA4F">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Oracle数据库产品</w:t>
            </w:r>
          </w:p>
          <w:p w14:paraId="797C9830">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性能调优</w:t>
            </w:r>
          </w:p>
        </w:tc>
        <w:tc>
          <w:tcPr>
            <w:tcW w:w="5690"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7C4EC824">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分析用户的应用类型和用户行为</w:t>
            </w:r>
          </w:p>
          <w:p w14:paraId="221081EC">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评价并修改ORACLE数据库的参数设置</w:t>
            </w:r>
          </w:p>
          <w:p w14:paraId="30D71F0B">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评价并调整ORACLE数据库的数据分布</w:t>
            </w:r>
          </w:p>
          <w:p w14:paraId="44D39E9C">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评价应用对硬件和系统的使用情况，并提出建议</w:t>
            </w:r>
          </w:p>
          <w:p w14:paraId="3968EC99">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利用先进的性能调整工具实施数据库的性能调整</w:t>
            </w:r>
          </w:p>
          <w:p w14:paraId="1483F3D2">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培训用户有关性能调整的概念</w:t>
            </w:r>
          </w:p>
          <w:p w14:paraId="3B65D514">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提供用户完整的性能调整报告和解决方法</w:t>
            </w:r>
          </w:p>
        </w:tc>
        <w:tc>
          <w:tcPr>
            <w:tcW w:w="752"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0444B6B3">
            <w:pPr>
              <w:widowControl/>
              <w:wordWrap w:val="0"/>
              <w:rPr>
                <w:rFonts w:ascii="长城楷体" w:hAnsi="微软雅黑" w:eastAsia="长城楷体" w:cs="宋体"/>
                <w:b w:val="0"/>
                <w:bCs w:val="0"/>
                <w:color w:val="333333"/>
                <w:spacing w:val="8"/>
                <w:kern w:val="0"/>
                <w:sz w:val="24"/>
                <w:szCs w:val="24"/>
              </w:rPr>
            </w:pPr>
          </w:p>
        </w:tc>
      </w:tr>
    </w:tbl>
    <w:p w14:paraId="1EE08271">
      <w:pPr>
        <w:widowControl/>
        <w:shd w:val="clear" w:color="auto" w:fill="FFFFFF"/>
        <w:spacing w:line="360" w:lineRule="atLeast"/>
        <w:rPr>
          <w:rFonts w:ascii="长城楷体" w:hAnsi="微软雅黑" w:eastAsia="长城楷体" w:cs="宋体"/>
          <w:b w:val="0"/>
          <w:bCs w:val="0"/>
          <w:color w:val="333333"/>
          <w:spacing w:val="8"/>
          <w:kern w:val="0"/>
          <w:sz w:val="24"/>
          <w:szCs w:val="24"/>
        </w:rPr>
      </w:pPr>
    </w:p>
    <w:p w14:paraId="6DF3ACE4">
      <w:pPr>
        <w:widowControl/>
        <w:pBdr>
          <w:bottom w:val="single" w:color="276CA3" w:sz="8" w:space="0"/>
        </w:pBdr>
        <w:spacing w:line="420" w:lineRule="atLeast"/>
        <w:outlineLvl w:val="1"/>
        <w:rPr>
          <w:rFonts w:ascii="长城楷体" w:hAnsi="宋体" w:eastAsia="长城楷体" w:cs="宋体"/>
          <w:color w:val="276CA3"/>
          <w:kern w:val="0"/>
          <w:sz w:val="24"/>
          <w:szCs w:val="24"/>
        </w:rPr>
      </w:pPr>
      <w:r>
        <w:rPr>
          <w:rFonts w:ascii="长城楷体" w:hAnsi="宋体" w:eastAsia="长城楷体" w:cs="宋体"/>
          <w:color w:val="FFFFFF"/>
          <w:kern w:val="0"/>
          <w:sz w:val="24"/>
          <w:szCs w:val="24"/>
          <w:shd w:val="clear" w:color="auto" w:fill="276CA3"/>
        </w:rPr>
        <w:t>1.6</w:t>
      </w:r>
      <w:r>
        <w:rPr>
          <w:rFonts w:ascii="长城楷体" w:hAnsi="宋体" w:eastAsia="长城楷体" w:cs="宋体"/>
          <w:color w:val="276CA3"/>
          <w:kern w:val="0"/>
          <w:sz w:val="24"/>
          <w:szCs w:val="24"/>
        </w:rPr>
        <w:t>中间件运维服务</w:t>
      </w:r>
    </w:p>
    <w:p w14:paraId="19C95E4B">
      <w:pPr>
        <w:widowControl/>
        <w:shd w:val="clear" w:color="auto" w:fill="FFFFFF"/>
        <w:spacing w:line="360" w:lineRule="atLeast"/>
        <w:rPr>
          <w:rFonts w:ascii="长城楷体" w:hAnsi="微软雅黑" w:eastAsia="长城楷体" w:cs="宋体"/>
          <w:b w:val="0"/>
          <w:bCs w:val="0"/>
          <w:color w:val="333333"/>
          <w:spacing w:val="8"/>
          <w:kern w:val="0"/>
          <w:sz w:val="24"/>
          <w:szCs w:val="24"/>
        </w:rPr>
      </w:pPr>
    </w:p>
    <w:p w14:paraId="00ECFF58">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中间件管理是指对BEA Weblogic、MQ等中间件的日常维护管理和监控工作，提高对中间件平台事件的分析解决能力，确保中间件平台持续稳定运行。中间件监控指标包括配置信息管理、故障监控、性能监控。</w:t>
      </w:r>
    </w:p>
    <w:p w14:paraId="5A3683BC">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执行线程：监控WebLogic配置执行线程的空闲数量。</w:t>
      </w:r>
    </w:p>
    <w:p w14:paraId="61E2984F">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JVM内存：JVM内存曲线正常，能够及时的进行内存空间回收。JDBC连接池：连接池的初始容量和最大容量应该设置为相等，并且至少等于执行线程的数量，以避免在运行过程中创建数据库连接所带来的性能消耗。</w:t>
      </w:r>
    </w:p>
    <w:p w14:paraId="431D4E2A">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检查WEBLOG日志文件是否有异常报错</w:t>
      </w:r>
    </w:p>
    <w:p w14:paraId="661EE56A">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如果有WEBLOG集群配置，需要检查集群的配置是否正常。</w:t>
      </w:r>
    </w:p>
    <w:p w14:paraId="40327C47">
      <w:pPr>
        <w:widowControl/>
        <w:shd w:val="clear" w:color="auto" w:fill="FFFFFF"/>
        <w:spacing w:line="360" w:lineRule="atLeast"/>
        <w:rPr>
          <w:rFonts w:ascii="长城楷体" w:hAnsi="微软雅黑" w:eastAsia="长城楷体" w:cs="宋体"/>
          <w:b w:val="0"/>
          <w:bCs w:val="0"/>
          <w:color w:val="333333"/>
          <w:spacing w:val="8"/>
          <w:kern w:val="0"/>
          <w:sz w:val="24"/>
          <w:szCs w:val="24"/>
        </w:rPr>
      </w:pPr>
    </w:p>
    <w:p w14:paraId="3653184F">
      <w:pPr>
        <w:widowControl/>
        <w:jc w:val="left"/>
        <w:outlineLvl w:val="0"/>
        <w:rPr>
          <w:rFonts w:ascii="长城楷体" w:hAnsi="宋体" w:eastAsia="长城楷体" w:cs="宋体"/>
          <w:b w:val="0"/>
          <w:bCs w:val="0"/>
          <w:kern w:val="0"/>
          <w:sz w:val="24"/>
          <w:szCs w:val="24"/>
        </w:rPr>
      </w:pPr>
      <w:r>
        <w:rPr>
          <w:rFonts w:ascii="长城楷体" w:hAnsi="宋体" w:eastAsia="长城楷体" w:cs="宋体"/>
          <w:b w:val="0"/>
          <w:bCs w:val="0"/>
          <w:kern w:val="0"/>
          <w:sz w:val="24"/>
          <w:szCs w:val="24"/>
        </w:rPr>
        <w:t>二、运维服务流程</w:t>
      </w:r>
    </w:p>
    <w:p w14:paraId="6FABA76C">
      <w:pPr>
        <w:widowControl/>
        <w:jc w:val="left"/>
        <w:rPr>
          <w:rFonts w:ascii="长城楷体" w:hAnsi="宋体" w:eastAsia="长城楷体" w:cs="宋体"/>
          <w:b w:val="0"/>
          <w:bCs w:val="0"/>
          <w:kern w:val="0"/>
          <w:sz w:val="24"/>
          <w:szCs w:val="24"/>
        </w:rPr>
      </w:pPr>
      <w:r>
        <w:rPr>
          <w:rFonts w:ascii="长城楷体" w:hAnsi="宋体" w:eastAsia="长城楷体" w:cs="宋体"/>
          <w:b w:val="0"/>
          <w:bCs w:val="0"/>
          <w:kern w:val="0"/>
          <w:sz w:val="24"/>
          <w:szCs w:val="24"/>
        </w:rPr>
        <w:pict>
          <v:rect id="矩形 7" o:spid="_x0000_s1035" o:spt="1" alt="https://mmbiz.qpic.cn/mmbiz_png/Hkpadb1dCIJ6Kf5IzkkoiaAUsab0XrmlHgIoeicVQXuC4oicZdEyIH0dMmQHmyFj6nrOK1MN9SxOjiblRAdspJiblCg/640?wx_fmt=png&amp;tp=webp&amp;wxfrom=5&amp;wx_lazy=1" style="height:24pt;width:24pt;"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UeFUwMAAG4GAAAOAAAAZHJzL2Uyb0RvYy54bWysVc1y2zYQvnem74DBoTeZpEL9UDXtUfRT&#10;K7HjpG46mV48IAGKiImfAJApudNn6UxvfYg+Tqev0QUoObJz6bTFAbOLBXe/3f2wPD3figbdM2O5&#10;kjlOTmKMmCwV5XKd4/c/LHtjjKwjkpJGSZbjHbP4/Ozrr05bPWF9VauGMoPAibSTVue4dk5PosiW&#10;NRPEnijNJBgrZQRxoJp1RA1pwbtoon4cD6NWGaqNKpm1cDrvjPgs+K8qVrrrqrLMoSbHgM2F3YS9&#10;8Ht0dkoma0N0zcs9DPIvUAjCJQR9dDUnjqCN4V+4Erw0yqrKnZRKRKqqeMlCDpBNEj/L5qYmmoVc&#10;oDhWP5bJ/n9uyzf3bw3iNMcjjCQR0KK/fv39zz9+Q6BTZkuole+JhaYIUfCHk0+alyel7LRbLdfR&#10;xZ0mtEjobPVq+LoarB7u7hQn0/eWFPEHI5qL9UoxXv747sNmlipe/kQXu9VFTK/EuwuxW34cSnP9&#10;Orl6k91srz/yovl+Sq1+BcJsHQ3T+Lzd3lbC5RDqGyL0t07nLSt0kNttZZTIB3vltiEPuzzxXW0B&#10;MiR3o98a3xerL1V5Z5FUs5rINZtaDdwAxkLWhyNjVFszQqG8wUX0xIdXLHhDRXulKNSJbJwKPQcM&#10;wseAbqJtoNbukVps61AJhy/idBwDAUsw7WUAGZHJ4WNtrPuOKYG8kGMD6IJzcn9pXXf1cMXHkmrJ&#10;myawt5FPDsBndwKh4VNv8yACGX/O4mwxXozTXtofLnppPJ/3pstZ2hsuk9Fg/mI+m82TX3zcJJ3U&#10;nFImfZjDw0jSf0a8/RPtKP34NKxqOPXuPCRr1sWsMeiewMNchuW7BuCPrkVPYQQz5PIspaSfxi/7&#10;WW85HI966TId9LJRPO7FSfYyG8Zpls6XT1O65JL995RQm+Ns0B+ELh2BfpZbHNaXuZGJ4A5GX8NF&#10;joEasLph5Bm4kDS01hHedPJRKTz8z6WAih0aHfjqKdqxv1B0B3Q1CugEzIMhDUKtzANGLQy8HNtP&#10;G2IYRs1KAuWzJE39hAxKOhj1QTHHluLYQmQJrnLsMOrEmeum6kYbvq4hUhIKI9UUnknFA4X9E+pQ&#10;AX6vwFALmewHsJ+ax3q49fk3cfY3AA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KOdR4VTAwAAbgYAAA4AAAAAAAAAAAAAAAAALgIA&#10;AGRycy9lMm9Eb2MueG1sUEsBAi0AFAAGAAgAAAAhAEyg6SzYAAAAAwEAAA8AAAAAAAAAAAAAAAAA&#10;rQUAAGRycy9kb3ducmV2LnhtbFBLBQYAAAAABAAEAPMAAACyBgAAAAA=&#10;">
            <v:path/>
            <v:fill on="f" focussize="0,0"/>
            <v:stroke on="f"/>
            <v:imagedata o:title=""/>
            <o:lock v:ext="edit" aspectratio="t"/>
            <w10:wrap type="none"/>
            <w10:anchorlock/>
          </v:rect>
        </w:pict>
      </w:r>
    </w:p>
    <w:p w14:paraId="584E4D12">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建议用户采用的服务方式为两种：一种为技术人员现场值守，另一种是定期巡检结合故障现场服务。</w:t>
      </w:r>
    </w:p>
    <w:p w14:paraId="62E5D7C8">
      <w:pPr>
        <w:widowControl/>
        <w:shd w:val="clear" w:color="auto" w:fill="FFFFFF"/>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技术人员现场值守运行维护服务的基本操作流程如下图所示：</w:t>
      </w:r>
    </w:p>
    <w:p w14:paraId="6CBDDE1F">
      <w:pPr>
        <w:widowControl/>
        <w:shd w:val="clear" w:color="auto" w:fill="FFFFFF"/>
        <w:spacing w:line="360" w:lineRule="atLeast"/>
        <w:rPr>
          <w:rFonts w:ascii="长城楷体" w:hAnsi="微软雅黑" w:eastAsia="长城楷体" w:cs="宋体"/>
          <w:b w:val="0"/>
          <w:bCs w:val="0"/>
          <w:color w:val="333333"/>
          <w:spacing w:val="8"/>
          <w:kern w:val="0"/>
          <w:sz w:val="24"/>
          <w:szCs w:val="24"/>
        </w:rPr>
      </w:pPr>
    </w:p>
    <w:p w14:paraId="1722ABB6">
      <w:pPr>
        <w:widowControl/>
        <w:shd w:val="clear" w:color="auto" w:fill="FFFFFF"/>
        <w:spacing w:line="360" w:lineRule="atLeast"/>
        <w:jc w:val="center"/>
        <w:rPr>
          <w:rFonts w:ascii="长城楷体" w:hAnsi="微软雅黑" w:eastAsia="长城楷体" w:cs="宋体"/>
          <w:b w:val="0"/>
          <w:bCs w:val="0"/>
          <w:color w:val="333333"/>
          <w:spacing w:val="8"/>
          <w:kern w:val="0"/>
          <w:sz w:val="24"/>
          <w:szCs w:val="24"/>
        </w:rPr>
      </w:pPr>
      <w:r>
        <w:rPr>
          <w:rFonts w:ascii="长城楷体" w:hAnsi="微软雅黑" w:eastAsia="长城楷体" w:cs="宋体"/>
          <w:b w:val="0"/>
          <w:bCs w:val="0"/>
          <w:color w:val="333333"/>
          <w:spacing w:val="8"/>
          <w:kern w:val="0"/>
          <w:sz w:val="24"/>
          <w:szCs w:val="24"/>
        </w:rPr>
        <w:pict>
          <v:rect id="矩形 6" o:spid="_x0000_s1034" o:spt="1" alt="https://mmbiz.qpic.cn/mmbiz_png/Hkpadb1dCIJ6Kf5IzkkoiaAUsab0XrmlHBOUxnDXUsCHLYvyBzchic4vI3TwLicLHiabicJQPf2iapSOcfZIh88ZCb9Q/640?wx_fmt=png&amp;tp=webp&amp;wxfrom=5&amp;wx_lazy=1" style="height:24pt;width:24pt;"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gfcVAMAAG8GAAAOAAAAZHJzL2Uyb0RvYy54bWysVcFu4zYQvRfoPxA89CZLcmTHcqMEiR03&#10;3nqbLLIBtnsJKIqyiEgkl2Qs28V+ywJ760fs5yz6Gx1SdtbJXoq2OggcDvXmzczj6ORs3dRoxbTh&#10;UmQ47kUYMUFlwcUyw3dvZ8EII2OJKEgtBcvwhhl8dvrjDyetGrO+rGRdMI0ARJhxqzJcWavGYWho&#10;xRpielIxAc5S6oZYMPUyLDRpAb2pw34UDcNW6kJpSZkxsDvtnPjU45clo/a6LA2zqM4wcLP+rf07&#10;d+/w9ISMl5qoitMdDfIvWDSECwj6BDUllqBHzb+DajjV0sjS9qhsQlmWnDKfA2QTRy+yua2IYj4X&#10;KI5RT2Uy/x8s/W11oxEvMjzESJAGWvTXpz+/fvmMwC6YoVAr1xMDTWmanG97HxSnPSo6616JZXj1&#10;oEiRx8Vk/mr4azmYbx8eJCfnd4bk0Tvd1FcX13drMX13ZyZXi99Xm4sthWonq/nR23bB6eKKk5zT&#10;V29uyj4n6vaalu/n1Wj0fpKnb8JhEp216/uysRnE+ok06merspblyq/bdallkw12xn1Ntpssdm1t&#10;gTNkd6tutGuMUQtJHwwSclIRsWTnRoE4QLKQ9n5La9lWjBRQXw8RPsNwhgE0lLevZQGFIo9W+qYD&#10;h8bFgHaitdfW5klbbG0Rhc2jKBlFoEAKrt0aSIZkvP9YaWN/YbJBbpFhDew8OFktjO2O7o+4WELO&#10;eF17+dbi2QZgdjsQGj51PkfCq/GPNEovR5ejJEj6w8sgiabT4Hw2SYLhLD4eTI+mk8k0/ujixsm4&#10;4kXBhAuzvxlx8s+Ut7ujnaaf7oaRNS8cnKNk9DKf1BqtCNzMmX9c14D8wbHwOQ3vhlxepBT3k+ii&#10;nwaz4eg4SGbJIEiPo1EQxelFOoySNJnOnqe04IL995RQm+F00B/4Lh2QfpFb5J/vcyPjhluYfTVv&#10;MgzSgKebRk6Bl6LwrbWE1936oBSO/rdSQMX2jfZ6dRLt1J/LYgNy1RLkBMqDKQ2LSuotRi1MvAyb&#10;D49EM4zquQDJp3GSuBHpjWRw3AdDH3ryQw8RFKAybDHqlhPbjdVHpfmygkixL4yQ53BNSu4l7K5Q&#10;xwr4OwOmms9kN4Hd2Dy0/alv/4nTvwEAAP//AwBQSwMEFAAGAAgAAAAhAEyg6SzYAAAAAwEAAA8A&#10;AABkcnMvZG93bnJldi54bWxMj0FLw0AQhe+C/2EZwYvYjSJSYjZFCmIRoZhqz9PsmASzs2l2m8R/&#10;36ke9DLD4w1vvpctJteqgfrQeDZwM0tAEZfeNlwZeN88Xc9BhYhssfVMBr4pwCI/P8swtX7kNxqK&#10;WCkJ4ZCigTrGLtU6lDU5DDPfEYv36XuHUWRfadvjKOGu1bdJcq8dNiwfauxoWVP5VRycgbFcD9vN&#10;67NeX21Xnver/bL4eDHm8mJ6fAAVaYp/x3DCF3TIhWnnD2yDag1Ikfgzxbubi9r9bp1n+j97fgQA&#10;AP//AwBQSwECLQAUAAYACAAAACEAtoM4kv4AAADhAQAAEwAAAAAAAAAAAAAAAAAAAAAAW0NvbnRl&#10;bnRfVHlwZXNdLnhtbFBLAQItABQABgAIAAAAIQA4/SH/1gAAAJQBAAALAAAAAAAAAAAAAAAAAC8B&#10;AABfcmVscy8ucmVsc1BLAQItABQABgAIAAAAIQCbxgfcVAMAAG8GAAAOAAAAAAAAAAAAAAAAAC4C&#10;AABkcnMvZTJvRG9jLnhtbFBLAQItABQABgAIAAAAIQBMoOks2AAAAAMBAAAPAAAAAAAAAAAAAAAA&#10;AK4FAABkcnMvZG93bnJldi54bWxQSwUGAAAAAAQABADzAAAAswYAAAAA&#10;">
            <v:path/>
            <v:fill on="f" focussize="0,0"/>
            <v:stroke on="f"/>
            <v:imagedata o:title=""/>
            <o:lock v:ext="edit" aspectratio="t"/>
            <w10:wrap type="none"/>
            <w10:anchorlock/>
          </v:rect>
        </w:pict>
      </w:r>
    </w:p>
    <w:p w14:paraId="790098D8">
      <w:pPr>
        <w:widowControl/>
        <w:shd w:val="clear" w:color="auto" w:fill="FFFFFF"/>
        <w:spacing w:line="360" w:lineRule="atLeast"/>
        <w:rPr>
          <w:rFonts w:ascii="长城楷体" w:hAnsi="微软雅黑" w:eastAsia="长城楷体" w:cs="宋体"/>
          <w:b w:val="0"/>
          <w:bCs w:val="0"/>
          <w:color w:val="333333"/>
          <w:spacing w:val="8"/>
          <w:kern w:val="0"/>
          <w:sz w:val="24"/>
          <w:szCs w:val="24"/>
        </w:rPr>
      </w:pPr>
      <w:r>
        <w:rPr>
          <w:rFonts w:hint="eastAsia" w:ascii="长城楷体" w:hAnsi="微软雅黑" w:eastAsia="长城楷体" w:cs="宋体"/>
          <w:b w:val="0"/>
          <w:bCs w:val="0"/>
          <w:color w:val="333333"/>
          <w:spacing w:val="8"/>
          <w:kern w:val="0"/>
          <w:sz w:val="24"/>
          <w:szCs w:val="24"/>
        </w:rPr>
        <w:drawing>
          <wp:inline distT="0" distB="0" distL="0" distR="0">
            <wp:extent cx="2628900" cy="5457825"/>
            <wp:effectExtent l="0" t="0" r="0" b="9525"/>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2628900" cy="5457825"/>
                    </a:xfrm>
                    <a:prstGeom prst="rect">
                      <a:avLst/>
                    </a:prstGeom>
                  </pic:spPr>
                </pic:pic>
              </a:graphicData>
            </a:graphic>
          </wp:inline>
        </w:drawing>
      </w:r>
    </w:p>
    <w:p w14:paraId="4729BD97">
      <w:pPr>
        <w:widowControl/>
        <w:shd w:val="clear" w:color="auto" w:fill="FFFFFF"/>
        <w:spacing w:line="360" w:lineRule="atLeast"/>
        <w:rPr>
          <w:rFonts w:ascii="长城楷体" w:hAnsi="微软雅黑" w:eastAsia="长城楷体" w:cs="宋体"/>
          <w:b w:val="0"/>
          <w:bCs w:val="0"/>
          <w:color w:val="333333"/>
          <w:spacing w:val="8"/>
          <w:kern w:val="0"/>
          <w:sz w:val="24"/>
          <w:szCs w:val="24"/>
        </w:rPr>
      </w:pPr>
    </w:p>
    <w:p w14:paraId="3EAB07CA">
      <w:pPr>
        <w:widowControl/>
        <w:shd w:val="clear" w:color="auto" w:fill="FFFFFF"/>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定期巡检结合故障现场运行维护服务的基本操作流程如下图所示：</w:t>
      </w:r>
    </w:p>
    <w:p w14:paraId="4EE2CC5E">
      <w:pPr>
        <w:widowControl/>
        <w:shd w:val="clear" w:color="auto" w:fill="FFFFFF"/>
        <w:spacing w:line="360" w:lineRule="atLeast"/>
        <w:rPr>
          <w:rFonts w:ascii="长城楷体" w:hAnsi="微软雅黑" w:eastAsia="长城楷体" w:cs="宋体"/>
          <w:b w:val="0"/>
          <w:bCs w:val="0"/>
          <w:color w:val="333333"/>
          <w:spacing w:val="8"/>
          <w:kern w:val="0"/>
          <w:sz w:val="24"/>
          <w:szCs w:val="24"/>
        </w:rPr>
      </w:pPr>
      <w:r>
        <w:rPr>
          <w:rFonts w:ascii="长城楷体" w:hAnsi="微软雅黑" w:eastAsia="长城楷体" w:cs="宋体"/>
          <w:b w:val="0"/>
          <w:bCs w:val="0"/>
          <w:color w:val="333333"/>
          <w:spacing w:val="8"/>
          <w:kern w:val="0"/>
          <w:sz w:val="24"/>
          <w:szCs w:val="24"/>
        </w:rPr>
        <w:pict>
          <v:rect id="矩形 5" o:spid="_x0000_s1033" o:spt="1" alt="https://mmbiz.qpic.cn/mmbiz_jpg/Hkpadb1dCIJ6Kf5IzkkoiaAUsab0XrmlHicBKhpNCiaTkgb8VQHxwUvHt1s3VHfr1JbyuFiccdZzD0iaqrwpz6mBHIg/640?wx_fmt=jpeg&amp;tp=webp&amp;wxfrom=5&amp;wx_lazy=1" style="height:24pt;width:24pt;"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RIVAMAAG8GAAAOAAAAZHJzL2Uyb0RvYy54bWysVc1u4zYQvhfoOxA89OZIcmTHdqMEiR3X&#10;2U23W+xmUfQSUBQlcS3+hKQt24s+S4He+hB9nKKv0SFlZ53spWirg8DhUN98M/NxdH65EQ1aM2O5&#10;khlOTmKMmKSq4LLK8P37eW+EkXVEFqRRkmV4yyy+vPj6q/NWT1hf1aopmEEAIu2k1RmundOTKLK0&#10;ZoLYE6WZBGepjCAOTFNFhSEtoIsm6sfxMGqVKbRRlFkLu7POiS8Cflky6n4oS8scajIM3Fx4m/DO&#10;/Tu6OCeTyhBdc7qnQf4FC0G4hKBPUDPiCFoZ/gWU4NQoq0p3QpWIVFlyykIOkE0Sv8jmXU00C7lA&#10;cax+KpP9/2Dpm/Vbg3iR4QFGkgho0V+//v7nH78hsAtmKdTK98RCU4TI+e7kUXN6QmVnPXzUVbRY&#10;alLkSTG9fTV8XQ5ud8ul4uTq3pI8/smIZsHp9etav5ly8n5Z5aMPPy427f164RJ7+mFRmuRVvl3N&#10;OaXFz7tZzMmjafVuKK4Xt1U0TOPLdvNQCpd91Kz6hgj9rdNZy3Id1u2mNEpkg73x0JDdNkt8W1vg&#10;DNm902+Nb4zVd4ouLZJqWhNZsSurQRwgWUj7sGWMamtGCqhvgIieYXjDAhrK2+9VAYUiK6dC04GD&#10;8DGgnWgTtLV90hbbOERh8zRORzEokIJrvwaSEZkcPtbGuu+YEsgvMmyAXQAn6zvruqOHIz6WVHPe&#10;NEG+jXy2AZjdDoSGT73Pkwhq/DSOxzejm1HaS/vDm14az2a9q/k07Q3nydlgdjqbTmfJLz5ukk5q&#10;XhRM+jCHm5Gk/0x5+zvaafrpbljV8MLDeUrWVPm0MWhN4GbOw+O7BuSPjkXPaQQ35PIipaSfxtf9&#10;cW8+HJ310nk66I3P4lEvTsbX42GcjtPZ/HlKd1yy/54SajM8HvQHoUtHpF/kFofny9zIRHAHs6/h&#10;IsMgDXi6aeQVeCOL0FpHeNOtj0rh6X8uBVTs0OigVy/RTv25KrYgV6NATqA8mNKwqJXZYdTCxMuw&#10;fVwRwzBqbiVIfpykqR+RwUgHZ30wzLEnP/YQSQEqww6jbjl13VhdacOrGiIloTBSXcE1KXmQsL9C&#10;HSvg7w2YaiGT/QT2Y/PYDqc+/ycu/gYAAP//AwBQSwMEFAAGAAgAAAAhAEyg6SzYAAAAAwEAAA8A&#10;AABkcnMvZG93bnJldi54bWxMj0FLw0AQhe+C/2EZwYvYjSJSYjZFCmIRoZhqz9PsmASzs2l2m8R/&#10;36ke9DLD4w1vvpctJteqgfrQeDZwM0tAEZfeNlwZeN88Xc9BhYhssfVMBr4pwCI/P8swtX7kNxqK&#10;WCkJ4ZCigTrGLtU6lDU5DDPfEYv36XuHUWRfadvjKOGu1bdJcq8dNiwfauxoWVP5VRycgbFcD9vN&#10;67NeX21Xnver/bL4eDHm8mJ6fAAVaYp/x3DCF3TIhWnnD2yDag1Ikfgzxbubi9r9bp1n+j97fgQA&#10;AP//AwBQSwECLQAUAAYACAAAACEAtoM4kv4AAADhAQAAEwAAAAAAAAAAAAAAAAAAAAAAW0NvbnRl&#10;bnRfVHlwZXNdLnhtbFBLAQItABQABgAIAAAAIQA4/SH/1gAAAJQBAAALAAAAAAAAAAAAAAAAAC8B&#10;AABfcmVscy8ucmVsc1BLAQItABQABgAIAAAAIQAb/nRIVAMAAG8GAAAOAAAAAAAAAAAAAAAAAC4C&#10;AABkcnMvZTJvRG9jLnhtbFBLAQItABQABgAIAAAAIQBMoOks2AAAAAMBAAAPAAAAAAAAAAAAAAAA&#10;AK4FAABkcnMvZG93bnJldi54bWxQSwUGAAAAAAQABADzAAAAswYAAAAA&#10;">
            <v:path/>
            <v:fill on="f" focussize="0,0"/>
            <v:stroke on="f"/>
            <v:imagedata o:title=""/>
            <o:lock v:ext="edit" aspectratio="t"/>
            <w10:wrap type="none"/>
            <w10:anchorlock/>
          </v:rect>
        </w:pict>
      </w:r>
      <w:r>
        <w:rPr>
          <w:rFonts w:hint="eastAsia" w:ascii="长城楷体" w:hAnsi="微软雅黑" w:eastAsia="长城楷体" w:cs="宋体"/>
          <w:b w:val="0"/>
          <w:bCs w:val="0"/>
          <w:color w:val="333333"/>
          <w:spacing w:val="8"/>
          <w:kern w:val="0"/>
          <w:sz w:val="24"/>
          <w:szCs w:val="24"/>
        </w:rPr>
        <w:drawing>
          <wp:inline distT="0" distB="0" distL="0" distR="0">
            <wp:extent cx="5274310" cy="5377180"/>
            <wp:effectExtent l="0" t="0" r="254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5274310" cy="5377180"/>
                    </a:xfrm>
                    <a:prstGeom prst="rect">
                      <a:avLst/>
                    </a:prstGeom>
                  </pic:spPr>
                </pic:pic>
              </a:graphicData>
            </a:graphic>
          </wp:inline>
        </w:drawing>
      </w:r>
    </w:p>
    <w:p w14:paraId="06D4BD7E">
      <w:pPr>
        <w:widowControl/>
        <w:shd w:val="clear" w:color="auto" w:fill="FFFFFF"/>
        <w:spacing w:line="360" w:lineRule="atLeast"/>
        <w:rPr>
          <w:rFonts w:ascii="长城楷体" w:hAnsi="微软雅黑" w:eastAsia="长城楷体" w:cs="宋体"/>
          <w:b w:val="0"/>
          <w:bCs w:val="0"/>
          <w:color w:val="333333"/>
          <w:spacing w:val="8"/>
          <w:kern w:val="0"/>
          <w:sz w:val="24"/>
          <w:szCs w:val="24"/>
        </w:rPr>
      </w:pPr>
    </w:p>
    <w:p w14:paraId="1C452EA7">
      <w:pPr>
        <w:widowControl/>
        <w:jc w:val="left"/>
        <w:outlineLvl w:val="0"/>
        <w:rPr>
          <w:rFonts w:ascii="长城楷体" w:hAnsi="宋体" w:eastAsia="长城楷体" w:cs="宋体"/>
          <w:b w:val="0"/>
          <w:bCs w:val="0"/>
          <w:kern w:val="0"/>
          <w:sz w:val="24"/>
          <w:szCs w:val="24"/>
        </w:rPr>
      </w:pPr>
      <w:r>
        <w:rPr>
          <w:rFonts w:ascii="长城楷体" w:hAnsi="宋体" w:eastAsia="长城楷体" w:cs="宋体"/>
          <w:b w:val="0"/>
          <w:bCs w:val="0"/>
          <w:kern w:val="0"/>
          <w:sz w:val="24"/>
          <w:szCs w:val="24"/>
        </w:rPr>
        <w:t>三、服务管理制度规范</w:t>
      </w:r>
    </w:p>
    <w:p w14:paraId="7612F8CC">
      <w:pPr>
        <w:widowControl/>
        <w:jc w:val="left"/>
        <w:rPr>
          <w:rFonts w:ascii="长城楷体" w:hAnsi="宋体" w:eastAsia="长城楷体" w:cs="宋体"/>
          <w:b w:val="0"/>
          <w:bCs w:val="0"/>
          <w:kern w:val="0"/>
          <w:sz w:val="24"/>
          <w:szCs w:val="24"/>
        </w:rPr>
      </w:pPr>
      <w:r>
        <w:rPr>
          <w:rFonts w:ascii="长城楷体" w:hAnsi="宋体" w:eastAsia="长城楷体" w:cs="宋体"/>
          <w:b w:val="0"/>
          <w:bCs w:val="0"/>
          <w:kern w:val="0"/>
          <w:sz w:val="24"/>
          <w:szCs w:val="24"/>
        </w:rPr>
        <w:pict>
          <v:rect id="矩形 4" o:spid="_x0000_s1032" o:spt="1" alt="data:image/gif;base64,iVBORw0KGgoAAAANSUhEUgAAAAEAAAABCAYAAAAfFcSJAAAADUlEQVQImWNgYGBgAAAABQABh6FO1AAAAABJRU5ErkJggg==" style="height:24pt;width:24pt;"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KbbIwMAADMGAAAOAAAAZHJzL2Uyb0RvYy54bWysVM1u3DYQvhfoOxA8V5a04f5IsRzsrlaG&#10;Hcc/cTdFjlyJkohIpErSlt0izxIgtz5EH6foa2RI7dpr5xIk4YEackYz8818nMNXd22DbpnSXIoE&#10;hwcBRkzksuCiSvD698ybYaQNFQVtpGAJvmcavzr69ZfDvovZSNayKZhC4ETouO8SXBvTxb6v85q1&#10;VB/IjglQllK11MBRVX6haA/e28YfBcHE76UqOiVzpjXcpoMSHzn/Zclyc1GWmhnUJBhyM25Xbt/Y&#10;3T86pHGlaFfzfJsG/Y4sWsoFBH1wlVJD0Y3iX7lqea6klqU5yGXry7LkOXMYAE0YPENzXdOOOSxQ&#10;HN09lEn/PLf5+e2lQrxIMMFI0BZa9P+nf/779zOCc8F0DrUqAEzMW1oxv+Llyw3VbEJ+4+8WF2/7&#10;4PVxJeewzq/X9WpdWXFlt8Vy/t5+yyy/PrVCum5WV++uTto/zqv3xwtnubiaL+pJdhFag/ni9O16&#10;vFIfTquqShLbmr7TMWR43V0qW1zdncn8g0ZCLmsqKjbXHTQYaAep766Ukn3NaAE1Cq0L/4kPe9Dg&#10;DW36N7IAsPTGSNe4u1K1Nga0BN05ftw/8IPdGZTD5YuAzAJgUQ6qrWwj0Hj3c6e0OWayRVZIsILs&#10;nHN6e6bNYLozsbGEzHjTwD2NG/HkAnwONxAafrU6m4Rj1N9REK1mqxnxyGiy8kiQpt48WxJvkoXT&#10;cfoiXS7T8KONG5K45kXBhA2zY3dIvo0923c28PKB31o2vLDubEpaVZtlo9AthdeVueVKDppHM/9p&#10;Gq5egOUZpHBEgsUo8rLJbOqRjIy9aBrMvCCMFtEkIBFJs6eQzrhgPw4J9QmOxqOx69Je0s+wBW59&#10;jY3GLTcwvxreJhioAcsa0dgycCUKJxvKm0HeK4VN/7EU0O5dox1fLUUH9m9kcQ90VRLoBMyDSQtC&#10;LdVfGPUwtRKs/7yhimHUnAigfBQSYsecO5DxdAQHta/Z7GuoyMFVgg1Gg7g0w2i86RSvaogUusII&#10;OYdnUnJHYfuEhqy2jwsmk0OynaJ29O2fndXjrD/6AgAA//8DAFBLAwQUAAYACAAAACEATKDpLNgA&#10;AAADAQAADwAAAGRycy9kb3ducmV2LnhtbEyPQUvDQBCF74L/YRnBi9iNIlJiNkUKYhGhmGrP0+yY&#10;BLOzaXabxH/fqR70MsPjDW++ly0m16qB+tB4NnAzS0ARl942XBl43zxdz0GFiGyx9UwGvinAIj8/&#10;yzC1fuQ3GopYKQnhkKKBOsYu1TqUNTkMM98Ri/fpe4dRZF9p2+Mo4a7Vt0lyrx02LB9q7GhZU/lV&#10;HJyBsVwP283rs15fbVee96v9svh4MebyYnp8ABVpin/HcMIXdMiFaecPbINqDUiR+DPFu5uL2v1u&#10;nWf6P3t+BAAA//8DAFBLAQItABQABgAIAAAAIQC2gziS/gAAAOEBAAATAAAAAAAAAAAAAAAAAAAA&#10;AABbQ29udGVudF9UeXBlc10ueG1sUEsBAi0AFAAGAAgAAAAhADj9If/WAAAAlAEAAAsAAAAAAAAA&#10;AAAAAAAALwEAAF9yZWxzLy5yZWxzUEsBAi0AFAAGAAgAAAAhANJAptsjAwAAMwYAAA4AAAAAAAAA&#10;AAAAAAAALgIAAGRycy9lMm9Eb2MueG1sUEsBAi0AFAAGAAgAAAAhAEyg6SzYAAAAAwEAAA8AAAAA&#10;AAAAAAAAAAAAfQUAAGRycy9kb3ducmV2LnhtbFBLBQYAAAAABAAEAPMAAACCBgAAAAA=&#10;">
            <v:path/>
            <v:fill on="f" focussize="0,0"/>
            <v:stroke on="f"/>
            <v:imagedata o:title=""/>
            <o:lock v:ext="edit" aspectratio="t"/>
            <w10:wrap type="none"/>
            <w10:anchorlock/>
          </v:rect>
        </w:pict>
      </w:r>
    </w:p>
    <w:p w14:paraId="7715BC49">
      <w:pPr>
        <w:widowControl/>
        <w:pBdr>
          <w:bottom w:val="single" w:color="276CA3" w:sz="8" w:space="0"/>
        </w:pBdr>
        <w:spacing w:line="420" w:lineRule="atLeast"/>
        <w:outlineLvl w:val="1"/>
        <w:rPr>
          <w:rFonts w:ascii="长城楷体" w:hAnsi="宋体" w:eastAsia="长城楷体" w:cs="宋体"/>
          <w:color w:val="276CA3"/>
          <w:kern w:val="0"/>
          <w:sz w:val="24"/>
          <w:szCs w:val="24"/>
        </w:rPr>
      </w:pPr>
      <w:r>
        <w:rPr>
          <w:rFonts w:ascii="长城楷体" w:hAnsi="宋体" w:eastAsia="长城楷体" w:cs="宋体"/>
          <w:color w:val="FFFFFF"/>
          <w:kern w:val="0"/>
          <w:sz w:val="24"/>
          <w:szCs w:val="24"/>
          <w:shd w:val="clear" w:color="auto" w:fill="276CA3"/>
        </w:rPr>
        <w:t>3.1</w:t>
      </w:r>
      <w:r>
        <w:rPr>
          <w:rFonts w:ascii="长城楷体" w:hAnsi="宋体" w:eastAsia="长城楷体" w:cs="宋体"/>
          <w:color w:val="276CA3"/>
          <w:kern w:val="0"/>
          <w:sz w:val="24"/>
          <w:szCs w:val="24"/>
        </w:rPr>
        <w:t>服务时间</w:t>
      </w:r>
    </w:p>
    <w:p w14:paraId="2395DABA">
      <w:pPr>
        <w:widowControl/>
        <w:ind w:firstLine="480"/>
        <w:jc w:val="left"/>
        <w:rPr>
          <w:rFonts w:ascii="长城楷体" w:hAnsi="宋体" w:eastAsia="长城楷体" w:cs="宋体"/>
          <w:b w:val="0"/>
          <w:bCs w:val="0"/>
          <w:kern w:val="0"/>
          <w:sz w:val="24"/>
          <w:szCs w:val="24"/>
        </w:rPr>
      </w:pPr>
    </w:p>
    <w:p w14:paraId="519BD08F">
      <w:pPr>
        <w:widowControl/>
        <w:ind w:firstLine="480"/>
        <w:jc w:val="left"/>
        <w:rPr>
          <w:rFonts w:ascii="长城楷体" w:hAnsi="宋体" w:eastAsia="长城楷体" w:cs="宋体"/>
          <w:b w:val="0"/>
          <w:bCs w:val="0"/>
          <w:kern w:val="0"/>
          <w:sz w:val="24"/>
          <w:szCs w:val="24"/>
        </w:rPr>
      </w:pPr>
      <w:r>
        <w:rPr>
          <w:rFonts w:hint="eastAsia" w:ascii="长城楷体" w:hAnsi="宋体" w:eastAsia="长城楷体" w:cs="宋体"/>
          <w:b w:val="0"/>
          <w:bCs w:val="0"/>
          <w:kern w:val="0"/>
          <w:sz w:val="23"/>
          <w:szCs w:val="23"/>
        </w:rPr>
        <w:t>(1) 接收服务请求和咨询：在5*8 小时工作时间内设置由专人职守的热线电话，接听内部的服务请求，并记录服务台事件处理结果。</w:t>
      </w:r>
    </w:p>
    <w:p w14:paraId="638968A8">
      <w:pPr>
        <w:widowControl/>
        <w:ind w:firstLine="480"/>
        <w:jc w:val="left"/>
        <w:rPr>
          <w:rFonts w:ascii="长城楷体" w:hAnsi="宋体" w:eastAsia="长城楷体" w:cs="宋体"/>
          <w:b w:val="0"/>
          <w:bCs w:val="0"/>
          <w:kern w:val="0"/>
          <w:sz w:val="24"/>
          <w:szCs w:val="24"/>
        </w:rPr>
      </w:pPr>
      <w:r>
        <w:rPr>
          <w:rFonts w:hint="eastAsia" w:ascii="长城楷体" w:hAnsi="宋体" w:eastAsia="长城楷体" w:cs="宋体"/>
          <w:b w:val="0"/>
          <w:bCs w:val="0"/>
          <w:kern w:val="0"/>
          <w:sz w:val="23"/>
          <w:szCs w:val="23"/>
        </w:rPr>
        <w:t>(2) 在非工作时间设置有专人7*24 小时接听的移动电话热线，用于解决内部的技术问题以及接听7*24 小时机房监控人员的机房突发情况汇报。</w:t>
      </w:r>
    </w:p>
    <w:p w14:paraId="0523D303">
      <w:pPr>
        <w:widowControl/>
        <w:ind w:firstLine="480"/>
        <w:jc w:val="left"/>
        <w:rPr>
          <w:rFonts w:ascii="长城楷体" w:hAnsi="宋体" w:eastAsia="长城楷体" w:cs="宋体"/>
          <w:b w:val="0"/>
          <w:bCs w:val="0"/>
          <w:kern w:val="0"/>
          <w:sz w:val="23"/>
          <w:szCs w:val="23"/>
        </w:rPr>
      </w:pPr>
      <w:r>
        <w:rPr>
          <w:rFonts w:hint="eastAsia" w:ascii="长城楷体" w:hAnsi="宋体" w:eastAsia="长城楷体" w:cs="宋体"/>
          <w:b w:val="0"/>
          <w:bCs w:val="0"/>
          <w:kern w:val="0"/>
          <w:sz w:val="23"/>
          <w:szCs w:val="23"/>
        </w:rPr>
        <w:t>(3) 服务响应时间：</w:t>
      </w:r>
    </w:p>
    <w:p w14:paraId="44C9B59B">
      <w:pPr>
        <w:widowControl/>
        <w:ind w:firstLine="480"/>
        <w:jc w:val="left"/>
        <w:rPr>
          <w:rFonts w:ascii="长城楷体" w:hAnsi="宋体" w:eastAsia="长城楷体" w:cs="宋体"/>
          <w:b w:val="0"/>
          <w:bCs w:val="0"/>
          <w:kern w:val="0"/>
          <w:sz w:val="24"/>
          <w:szCs w:val="24"/>
        </w:rPr>
      </w:pPr>
    </w:p>
    <w:p w14:paraId="2CFF8FAB">
      <w:pPr>
        <w:widowControl/>
        <w:jc w:val="left"/>
        <w:rPr>
          <w:rFonts w:ascii="长城楷体" w:hAnsi="宋体" w:eastAsia="长城楷体" w:cs="宋体"/>
          <w:b w:val="0"/>
          <w:bCs w:val="0"/>
          <w:kern w:val="0"/>
          <w:sz w:val="24"/>
          <w:szCs w:val="24"/>
        </w:rPr>
      </w:pPr>
    </w:p>
    <w:tbl>
      <w:tblPr>
        <w:tblStyle w:val="8"/>
        <w:tblW w:w="9631" w:type="dxa"/>
        <w:tblInd w:w="0" w:type="dxa"/>
        <w:shd w:val="clear" w:color="auto" w:fill="FFFFFF"/>
        <w:tblLayout w:type="autofit"/>
        <w:tblCellMar>
          <w:top w:w="0" w:type="dxa"/>
          <w:left w:w="0" w:type="dxa"/>
          <w:bottom w:w="0" w:type="dxa"/>
          <w:right w:w="0" w:type="dxa"/>
        </w:tblCellMar>
      </w:tblPr>
      <w:tblGrid>
        <w:gridCol w:w="5354"/>
        <w:gridCol w:w="2515"/>
        <w:gridCol w:w="1762"/>
      </w:tblGrid>
      <w:tr w14:paraId="2A0372D2">
        <w:tblPrEx>
          <w:shd w:val="clear" w:color="auto" w:fill="FFFFFF"/>
          <w:tblCellMar>
            <w:top w:w="0" w:type="dxa"/>
            <w:left w:w="0" w:type="dxa"/>
            <w:bottom w:w="0" w:type="dxa"/>
            <w:right w:w="0" w:type="dxa"/>
          </w:tblCellMar>
        </w:tblPrEx>
        <w:trPr>
          <w:trHeight w:val="315" w:hRule="atLeast"/>
        </w:trPr>
        <w:tc>
          <w:tcPr>
            <w:tcW w:w="5354" w:type="dxa"/>
            <w:tcBorders>
              <w:top w:val="single" w:color="auto" w:sz="6" w:space="0"/>
              <w:left w:val="single" w:color="auto" w:sz="6" w:space="0"/>
              <w:bottom w:val="single" w:color="auto" w:sz="6" w:space="0"/>
              <w:right w:val="single" w:color="auto" w:sz="6" w:space="0"/>
            </w:tcBorders>
            <w:shd w:val="clear" w:color="auto" w:fill="7F7F7F"/>
            <w:tcMar>
              <w:top w:w="0" w:type="dxa"/>
              <w:left w:w="105" w:type="dxa"/>
              <w:bottom w:w="0" w:type="dxa"/>
              <w:right w:w="105" w:type="dxa"/>
            </w:tcMar>
            <w:vAlign w:val="center"/>
          </w:tcPr>
          <w:p w14:paraId="22EEF2D6">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color w:val="333333"/>
                <w:spacing w:val="8"/>
                <w:kern w:val="0"/>
                <w:sz w:val="23"/>
                <w:szCs w:val="23"/>
              </w:rPr>
              <w:t>故障级别</w:t>
            </w:r>
          </w:p>
        </w:tc>
        <w:tc>
          <w:tcPr>
            <w:tcW w:w="2515" w:type="dxa"/>
            <w:tcBorders>
              <w:top w:val="single" w:color="auto" w:sz="6" w:space="0"/>
              <w:left w:val="nil"/>
              <w:bottom w:val="single" w:color="auto" w:sz="6" w:space="0"/>
              <w:right w:val="single" w:color="auto" w:sz="6" w:space="0"/>
            </w:tcBorders>
            <w:shd w:val="clear" w:color="auto" w:fill="7F7F7F"/>
            <w:tcMar>
              <w:top w:w="0" w:type="dxa"/>
              <w:left w:w="105" w:type="dxa"/>
              <w:bottom w:w="0" w:type="dxa"/>
              <w:right w:w="105" w:type="dxa"/>
            </w:tcMar>
            <w:vAlign w:val="center"/>
          </w:tcPr>
          <w:p w14:paraId="3E041653">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color w:val="333333"/>
                <w:spacing w:val="8"/>
                <w:kern w:val="0"/>
                <w:sz w:val="23"/>
                <w:szCs w:val="23"/>
              </w:rPr>
              <w:t>响应时间</w:t>
            </w:r>
          </w:p>
        </w:tc>
        <w:tc>
          <w:tcPr>
            <w:tcW w:w="1762" w:type="dxa"/>
            <w:tcBorders>
              <w:top w:val="single" w:color="auto" w:sz="6" w:space="0"/>
              <w:left w:val="nil"/>
              <w:bottom w:val="single" w:color="auto" w:sz="6" w:space="0"/>
              <w:right w:val="single" w:color="auto" w:sz="6" w:space="0"/>
            </w:tcBorders>
            <w:shd w:val="clear" w:color="auto" w:fill="7F7F7F"/>
            <w:tcMar>
              <w:top w:w="0" w:type="dxa"/>
              <w:left w:w="105" w:type="dxa"/>
              <w:bottom w:w="0" w:type="dxa"/>
              <w:right w:w="105" w:type="dxa"/>
            </w:tcMar>
          </w:tcPr>
          <w:p w14:paraId="189A246D">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color w:val="333333"/>
                <w:spacing w:val="8"/>
                <w:kern w:val="0"/>
                <w:sz w:val="23"/>
                <w:szCs w:val="23"/>
              </w:rPr>
              <w:t>故障解决时间</w:t>
            </w:r>
          </w:p>
        </w:tc>
      </w:tr>
      <w:tr w14:paraId="674D99B6">
        <w:tblPrEx>
          <w:shd w:val="clear" w:color="auto" w:fill="FFFFFF"/>
          <w:tblCellMar>
            <w:top w:w="0" w:type="dxa"/>
            <w:left w:w="0" w:type="dxa"/>
            <w:bottom w:w="0" w:type="dxa"/>
            <w:right w:w="0" w:type="dxa"/>
          </w:tblCellMar>
        </w:tblPrEx>
        <w:trPr>
          <w:trHeight w:val="705" w:hRule="atLeast"/>
        </w:trPr>
        <w:tc>
          <w:tcPr>
            <w:tcW w:w="5354"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14:paraId="28FF53E9">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color w:val="333333"/>
                <w:spacing w:val="8"/>
                <w:kern w:val="0"/>
                <w:sz w:val="23"/>
                <w:szCs w:val="23"/>
              </w:rPr>
              <w:t>I级：</w:t>
            </w:r>
            <w:r>
              <w:rPr>
                <w:rFonts w:hint="eastAsia" w:ascii="长城楷体" w:hAnsi="宋体" w:eastAsia="长城楷体" w:cs="宋体"/>
                <w:b w:val="0"/>
                <w:bCs w:val="0"/>
                <w:color w:val="333333"/>
                <w:spacing w:val="8"/>
                <w:kern w:val="0"/>
                <w:sz w:val="23"/>
                <w:szCs w:val="23"/>
              </w:rPr>
              <w:t>属于紧急问题；其具体现象为：系统崩溃导致业务停止、数据丢失。</w:t>
            </w:r>
          </w:p>
        </w:tc>
        <w:tc>
          <w:tcPr>
            <w:tcW w:w="251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1BC3B984">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30分钟，2小时内提交故障处理方案</w:t>
            </w:r>
          </w:p>
        </w:tc>
        <w:tc>
          <w:tcPr>
            <w:tcW w:w="1762"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3D0782C1">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12小时以内</w:t>
            </w:r>
          </w:p>
        </w:tc>
      </w:tr>
      <w:tr w14:paraId="159599D8">
        <w:tblPrEx>
          <w:shd w:val="clear" w:color="auto" w:fill="FFFFFF"/>
          <w:tblCellMar>
            <w:top w:w="0" w:type="dxa"/>
            <w:left w:w="0" w:type="dxa"/>
            <w:bottom w:w="0" w:type="dxa"/>
            <w:right w:w="0" w:type="dxa"/>
          </w:tblCellMar>
        </w:tblPrEx>
        <w:trPr>
          <w:trHeight w:val="945" w:hRule="atLeast"/>
        </w:trPr>
        <w:tc>
          <w:tcPr>
            <w:tcW w:w="5354"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14:paraId="3A0FAA3A">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color w:val="333333"/>
                <w:spacing w:val="8"/>
                <w:kern w:val="0"/>
                <w:sz w:val="23"/>
                <w:szCs w:val="23"/>
              </w:rPr>
              <w:t>II级：</w:t>
            </w:r>
            <w:r>
              <w:rPr>
                <w:rFonts w:hint="eastAsia" w:ascii="长城楷体" w:hAnsi="宋体" w:eastAsia="长城楷体" w:cs="宋体"/>
                <w:b w:val="0"/>
                <w:bCs w:val="0"/>
                <w:color w:val="333333"/>
                <w:spacing w:val="8"/>
                <w:kern w:val="0"/>
                <w:sz w:val="23"/>
                <w:szCs w:val="23"/>
              </w:rPr>
              <w:t>属于严重问题；其具体现象为：出现部分部件失效、系统性能下降但能正常运行，不影响正常业务运作。</w:t>
            </w:r>
          </w:p>
        </w:tc>
        <w:tc>
          <w:tcPr>
            <w:tcW w:w="251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756C1133">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30分钟，2小时内提交故障处理方案</w:t>
            </w:r>
          </w:p>
        </w:tc>
        <w:tc>
          <w:tcPr>
            <w:tcW w:w="1762"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12BA6CC8">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24小时以内</w:t>
            </w:r>
          </w:p>
        </w:tc>
      </w:tr>
      <w:tr w14:paraId="5DD20F4A">
        <w:tblPrEx>
          <w:shd w:val="clear" w:color="auto" w:fill="FFFFFF"/>
          <w:tblCellMar>
            <w:top w:w="0" w:type="dxa"/>
            <w:left w:w="0" w:type="dxa"/>
            <w:bottom w:w="0" w:type="dxa"/>
            <w:right w:w="0" w:type="dxa"/>
          </w:tblCellMar>
        </w:tblPrEx>
        <w:trPr>
          <w:trHeight w:val="915" w:hRule="atLeast"/>
        </w:trPr>
        <w:tc>
          <w:tcPr>
            <w:tcW w:w="5354"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14:paraId="08AA2A60">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color w:val="333333"/>
                <w:spacing w:val="8"/>
                <w:kern w:val="0"/>
                <w:sz w:val="23"/>
                <w:szCs w:val="23"/>
              </w:rPr>
              <w:t>III级：</w:t>
            </w:r>
            <w:r>
              <w:rPr>
                <w:rFonts w:hint="eastAsia" w:ascii="长城楷体" w:hAnsi="宋体" w:eastAsia="长城楷体" w:cs="宋体"/>
                <w:b w:val="0"/>
                <w:bCs w:val="0"/>
                <w:color w:val="333333"/>
                <w:spacing w:val="8"/>
                <w:kern w:val="0"/>
                <w:sz w:val="23"/>
                <w:szCs w:val="23"/>
              </w:rPr>
              <w:t>属于较严重问题；其具体现象为：出现系统报错或警告，但业务系统能继续运行且性能不受影响。</w:t>
            </w:r>
          </w:p>
        </w:tc>
        <w:tc>
          <w:tcPr>
            <w:tcW w:w="251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5181FA63">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30分钟，2小时内提交故障处理方案</w:t>
            </w:r>
          </w:p>
        </w:tc>
        <w:tc>
          <w:tcPr>
            <w:tcW w:w="1762"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6C8C727D">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48小时以内</w:t>
            </w:r>
          </w:p>
        </w:tc>
      </w:tr>
      <w:tr w14:paraId="1428497B">
        <w:tblPrEx>
          <w:shd w:val="clear" w:color="auto" w:fill="FFFFFF"/>
          <w:tblCellMar>
            <w:top w:w="0" w:type="dxa"/>
            <w:left w:w="0" w:type="dxa"/>
            <w:bottom w:w="0" w:type="dxa"/>
            <w:right w:w="0" w:type="dxa"/>
          </w:tblCellMar>
        </w:tblPrEx>
        <w:trPr>
          <w:trHeight w:val="300" w:hRule="atLeast"/>
        </w:trPr>
        <w:tc>
          <w:tcPr>
            <w:tcW w:w="5354"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14:paraId="30E51C33">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color w:val="333333"/>
                <w:spacing w:val="8"/>
                <w:kern w:val="0"/>
                <w:sz w:val="23"/>
                <w:szCs w:val="23"/>
              </w:rPr>
              <w:t>IV级：</w:t>
            </w:r>
            <w:r>
              <w:rPr>
                <w:rFonts w:hint="eastAsia" w:ascii="长城楷体" w:hAnsi="宋体" w:eastAsia="长城楷体" w:cs="宋体"/>
                <w:b w:val="0"/>
                <w:bCs w:val="0"/>
                <w:color w:val="333333"/>
                <w:spacing w:val="8"/>
                <w:kern w:val="0"/>
                <w:sz w:val="23"/>
                <w:szCs w:val="23"/>
              </w:rPr>
              <w:t>属于普通问题；其具体现象为：系统技术功能、安装或配置咨询，或其他显然不影响业务的预约服务。</w:t>
            </w:r>
          </w:p>
        </w:tc>
        <w:tc>
          <w:tcPr>
            <w:tcW w:w="2515"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0E165161">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30分钟，2小时内提交故障处理方案</w:t>
            </w:r>
          </w:p>
        </w:tc>
        <w:tc>
          <w:tcPr>
            <w:tcW w:w="1762"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7E5A046D">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5天内</w:t>
            </w:r>
          </w:p>
        </w:tc>
      </w:tr>
    </w:tbl>
    <w:p w14:paraId="495C0612">
      <w:pPr>
        <w:widowControl/>
        <w:shd w:val="clear" w:color="auto" w:fill="FFFFFF"/>
        <w:ind w:firstLine="480"/>
        <w:rPr>
          <w:rFonts w:ascii="长城楷体" w:hAnsi="微软雅黑" w:eastAsia="长城楷体" w:cs="宋体"/>
          <w:b w:val="0"/>
          <w:bCs w:val="0"/>
          <w:color w:val="333333"/>
          <w:spacing w:val="8"/>
          <w:kern w:val="0"/>
          <w:sz w:val="24"/>
          <w:szCs w:val="24"/>
        </w:rPr>
      </w:pPr>
    </w:p>
    <w:p w14:paraId="488ACD76">
      <w:pPr>
        <w:widowControl/>
        <w:shd w:val="clear" w:color="auto" w:fill="FFFFFF"/>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技术支持人员在解决故障时，会最大限度保护好数据，做好故障恢复的文档，力争恢复到故障点前的业务状态。</w:t>
      </w:r>
    </w:p>
    <w:p w14:paraId="0AA27D84">
      <w:pPr>
        <w:widowControl/>
        <w:shd w:val="clear" w:color="auto" w:fill="FFFFFF"/>
        <w:ind w:firstLine="480"/>
        <w:rPr>
          <w:rFonts w:ascii="长城楷体" w:hAnsi="微软雅黑" w:eastAsia="长城楷体" w:cs="宋体"/>
          <w:b w:val="0"/>
          <w:bCs w:val="0"/>
          <w:color w:val="333333"/>
          <w:spacing w:val="8"/>
          <w:kern w:val="0"/>
          <w:sz w:val="24"/>
          <w:szCs w:val="24"/>
        </w:rPr>
      </w:pPr>
    </w:p>
    <w:p w14:paraId="66781AC3">
      <w:pPr>
        <w:widowControl/>
        <w:shd w:val="clear" w:color="auto" w:fill="FFFFFF"/>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对于“系统瘫痪，业务系统不能运转”的故障级别，如果不能于12小时内解决故障，将在16小时内提出应急方案，确保业务系统的运行。故障解决后24小时内，提交故障处理报告。说明故障种类、故障原因、故障解决中使用的方法及故障损失等情况。</w:t>
      </w:r>
    </w:p>
    <w:p w14:paraId="5CC8CE45">
      <w:pPr>
        <w:widowControl/>
        <w:shd w:val="clear" w:color="auto" w:fill="FFFFFF"/>
        <w:ind w:firstLine="480"/>
        <w:rPr>
          <w:rFonts w:ascii="长城楷体" w:hAnsi="微软雅黑" w:eastAsia="长城楷体" w:cs="宋体"/>
          <w:b w:val="0"/>
          <w:bCs w:val="0"/>
          <w:color w:val="333333"/>
          <w:spacing w:val="8"/>
          <w:kern w:val="0"/>
          <w:sz w:val="24"/>
          <w:szCs w:val="24"/>
        </w:rPr>
      </w:pPr>
    </w:p>
    <w:p w14:paraId="75395889">
      <w:pPr>
        <w:widowControl/>
        <w:pBdr>
          <w:bottom w:val="single" w:color="276CA3" w:sz="8" w:space="0"/>
        </w:pBdr>
        <w:spacing w:line="420" w:lineRule="atLeast"/>
        <w:outlineLvl w:val="1"/>
        <w:rPr>
          <w:rFonts w:ascii="长城楷体" w:hAnsi="宋体" w:eastAsia="长城楷体" w:cs="宋体"/>
          <w:color w:val="276CA3"/>
          <w:kern w:val="0"/>
          <w:sz w:val="24"/>
          <w:szCs w:val="24"/>
        </w:rPr>
      </w:pPr>
      <w:r>
        <w:rPr>
          <w:rFonts w:ascii="长城楷体" w:hAnsi="宋体" w:eastAsia="长城楷体" w:cs="宋体"/>
          <w:color w:val="FFFFFF"/>
          <w:kern w:val="0"/>
          <w:sz w:val="24"/>
          <w:szCs w:val="24"/>
          <w:shd w:val="clear" w:color="auto" w:fill="276CA3"/>
        </w:rPr>
        <w:t>3.2</w:t>
      </w:r>
      <w:r>
        <w:rPr>
          <w:rFonts w:ascii="长城楷体" w:hAnsi="宋体" w:eastAsia="长城楷体" w:cs="宋体"/>
          <w:color w:val="276CA3"/>
          <w:kern w:val="0"/>
          <w:sz w:val="24"/>
          <w:szCs w:val="24"/>
        </w:rPr>
        <w:t>行为规范</w:t>
      </w:r>
    </w:p>
    <w:p w14:paraId="3D626E47">
      <w:pPr>
        <w:widowControl/>
        <w:jc w:val="left"/>
        <w:rPr>
          <w:rFonts w:ascii="长城楷体" w:hAnsi="宋体" w:eastAsia="长城楷体" w:cs="宋体"/>
          <w:b w:val="0"/>
          <w:bCs w:val="0"/>
          <w:kern w:val="0"/>
          <w:sz w:val="24"/>
          <w:szCs w:val="24"/>
        </w:rPr>
      </w:pPr>
    </w:p>
    <w:p w14:paraId="626C784B">
      <w:pPr>
        <w:widowControl/>
        <w:ind w:firstLine="480"/>
        <w:jc w:val="left"/>
        <w:rPr>
          <w:rFonts w:ascii="长城楷体" w:hAnsi="宋体" w:eastAsia="长城楷体" w:cs="宋体"/>
          <w:b w:val="0"/>
          <w:bCs w:val="0"/>
          <w:kern w:val="0"/>
          <w:sz w:val="24"/>
          <w:szCs w:val="24"/>
        </w:rPr>
      </w:pPr>
      <w:r>
        <w:rPr>
          <w:rFonts w:hint="eastAsia" w:ascii="长城楷体" w:hAnsi="宋体" w:eastAsia="长城楷体" w:cs="宋体"/>
          <w:b w:val="0"/>
          <w:bCs w:val="0"/>
          <w:kern w:val="0"/>
          <w:sz w:val="23"/>
          <w:szCs w:val="23"/>
        </w:rPr>
        <w:t>(1) 遵守用户的各项规章制度，严格按照用户相应的规章制度办事。</w:t>
      </w:r>
    </w:p>
    <w:p w14:paraId="20CFE991">
      <w:pPr>
        <w:widowControl/>
        <w:ind w:firstLine="480"/>
        <w:jc w:val="left"/>
        <w:rPr>
          <w:rFonts w:ascii="长城楷体" w:hAnsi="宋体" w:eastAsia="长城楷体" w:cs="宋体"/>
          <w:b w:val="0"/>
          <w:bCs w:val="0"/>
          <w:kern w:val="0"/>
          <w:sz w:val="24"/>
          <w:szCs w:val="24"/>
        </w:rPr>
      </w:pPr>
      <w:r>
        <w:rPr>
          <w:rFonts w:hint="eastAsia" w:ascii="长城楷体" w:hAnsi="宋体" w:eastAsia="长城楷体" w:cs="宋体"/>
          <w:b w:val="0"/>
          <w:bCs w:val="0"/>
          <w:kern w:val="0"/>
          <w:sz w:val="23"/>
          <w:szCs w:val="23"/>
        </w:rPr>
        <w:t>(2) 与用户运行维护体系其他部门和环节协同工作，密切配合，共同开展技术支持工作。</w:t>
      </w:r>
    </w:p>
    <w:p w14:paraId="20F3A075">
      <w:pPr>
        <w:widowControl/>
        <w:ind w:firstLine="480"/>
        <w:jc w:val="left"/>
        <w:rPr>
          <w:rFonts w:ascii="长城楷体" w:hAnsi="宋体" w:eastAsia="长城楷体" w:cs="宋体"/>
          <w:b w:val="0"/>
          <w:bCs w:val="0"/>
          <w:kern w:val="0"/>
          <w:sz w:val="24"/>
          <w:szCs w:val="24"/>
        </w:rPr>
      </w:pPr>
      <w:r>
        <w:rPr>
          <w:rFonts w:hint="eastAsia" w:ascii="长城楷体" w:hAnsi="宋体" w:eastAsia="长城楷体" w:cs="宋体"/>
          <w:b w:val="0"/>
          <w:bCs w:val="0"/>
          <w:kern w:val="0"/>
          <w:sz w:val="23"/>
          <w:szCs w:val="23"/>
        </w:rPr>
        <w:t>(3) 出现疑难技术、业务问题和重大紧急情况时，及时向负责人报告。</w:t>
      </w:r>
    </w:p>
    <w:p w14:paraId="53B28ACD">
      <w:pPr>
        <w:widowControl/>
        <w:ind w:firstLine="480"/>
        <w:jc w:val="left"/>
        <w:rPr>
          <w:rFonts w:ascii="长城楷体" w:hAnsi="宋体" w:eastAsia="长城楷体" w:cs="宋体"/>
          <w:b w:val="0"/>
          <w:bCs w:val="0"/>
          <w:kern w:val="0"/>
          <w:sz w:val="24"/>
          <w:szCs w:val="24"/>
        </w:rPr>
      </w:pPr>
      <w:r>
        <w:rPr>
          <w:rFonts w:hint="eastAsia" w:ascii="长城楷体" w:hAnsi="宋体" w:eastAsia="长城楷体" w:cs="宋体"/>
          <w:b w:val="0"/>
          <w:bCs w:val="0"/>
          <w:kern w:val="0"/>
          <w:sz w:val="23"/>
          <w:szCs w:val="23"/>
        </w:rPr>
        <w:t>(4) 现场技术支持时要精神饱满，穿着得体，谈吐文明，举止庄重。接听电话时要文明礼貌，语言清晰明了，语气和善。</w:t>
      </w:r>
    </w:p>
    <w:p w14:paraId="06A50BCF">
      <w:pPr>
        <w:widowControl/>
        <w:ind w:firstLine="480"/>
        <w:jc w:val="left"/>
        <w:rPr>
          <w:rFonts w:ascii="长城楷体" w:hAnsi="宋体" w:eastAsia="长城楷体" w:cs="宋体"/>
          <w:b w:val="0"/>
          <w:bCs w:val="0"/>
          <w:kern w:val="0"/>
          <w:sz w:val="24"/>
          <w:szCs w:val="24"/>
        </w:rPr>
      </w:pPr>
      <w:r>
        <w:rPr>
          <w:rFonts w:hint="eastAsia" w:ascii="长城楷体" w:hAnsi="宋体" w:eastAsia="长城楷体" w:cs="宋体"/>
          <w:b w:val="0"/>
          <w:bCs w:val="0"/>
          <w:kern w:val="0"/>
          <w:sz w:val="23"/>
          <w:szCs w:val="23"/>
        </w:rPr>
        <w:t>(5) 遵守保密原则。对被支持单位的网络、主机、系统软件、应用软件等的密码、核心参数、业务数据等负有保密责任，不得随意复制和传播。</w:t>
      </w:r>
    </w:p>
    <w:p w14:paraId="18F732CF">
      <w:pPr>
        <w:widowControl/>
        <w:shd w:val="clear" w:color="auto" w:fill="FFFFFF"/>
        <w:spacing w:line="360" w:lineRule="atLeast"/>
        <w:ind w:left="900"/>
        <w:rPr>
          <w:rFonts w:ascii="长城楷体" w:hAnsi="微软雅黑" w:eastAsia="长城楷体" w:cs="宋体"/>
          <w:b w:val="0"/>
          <w:bCs w:val="0"/>
          <w:color w:val="333333"/>
          <w:spacing w:val="8"/>
          <w:kern w:val="0"/>
          <w:sz w:val="24"/>
          <w:szCs w:val="24"/>
        </w:rPr>
      </w:pPr>
    </w:p>
    <w:p w14:paraId="107AABFF">
      <w:pPr>
        <w:widowControl/>
        <w:pBdr>
          <w:bottom w:val="single" w:color="276CA3" w:sz="8" w:space="0"/>
        </w:pBdr>
        <w:spacing w:line="420" w:lineRule="atLeast"/>
        <w:outlineLvl w:val="1"/>
        <w:rPr>
          <w:rFonts w:ascii="长城楷体" w:hAnsi="宋体" w:eastAsia="长城楷体" w:cs="宋体"/>
          <w:color w:val="276CA3"/>
          <w:kern w:val="0"/>
          <w:sz w:val="24"/>
          <w:szCs w:val="24"/>
        </w:rPr>
      </w:pPr>
      <w:r>
        <w:rPr>
          <w:rFonts w:ascii="长城楷体" w:hAnsi="宋体" w:eastAsia="长城楷体" w:cs="宋体"/>
          <w:color w:val="FFFFFF"/>
          <w:kern w:val="0"/>
          <w:sz w:val="24"/>
          <w:szCs w:val="24"/>
          <w:shd w:val="clear" w:color="auto" w:fill="276CA3"/>
        </w:rPr>
        <w:t>3.3</w:t>
      </w:r>
      <w:r>
        <w:rPr>
          <w:rFonts w:ascii="长城楷体" w:hAnsi="宋体" w:eastAsia="长城楷体" w:cs="宋体"/>
          <w:color w:val="276CA3"/>
          <w:kern w:val="0"/>
          <w:sz w:val="24"/>
          <w:szCs w:val="24"/>
        </w:rPr>
        <w:t>现场服务支持规范</w:t>
      </w:r>
    </w:p>
    <w:p w14:paraId="5F029FC2">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p>
    <w:p w14:paraId="4013B4FE">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运维服务人员要做到耐心、细心、热心的服务。工作要做到事事有记录、事事有反馈、重大问题及时汇报。严格遵守工作作息时间，严格按照服务工作流程操作。</w:t>
      </w:r>
    </w:p>
    <w:p w14:paraId="45C23BD6">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(1) 现场支持工程师应着装整洁、言行礼貌大方，技术专业，操作熟练、严谨、规范；现场支持时必须遵守用户单位的相关规章制度。</w:t>
      </w:r>
    </w:p>
    <w:p w14:paraId="7A9692ED">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(2) 现场支持工程师在进行现场支持工作时必须在保证数据和系统安全的前提下开展工作。</w:t>
      </w:r>
    </w:p>
    <w:p w14:paraId="48329627">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(3) 现场支持时出现暂时无法解决的故障或其他新的故障时，应告知用户并及时上报负责人，寻找其他解决途径。</w:t>
      </w:r>
    </w:p>
    <w:p w14:paraId="0F631480">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(4) 故障解决后，现场支持工程师要详细记录问题的发生时间、地点、提出人和问题描述，并形成书面文档，必要时应向用户介绍故障出现的原因及预防方法和解决技巧。</w:t>
      </w:r>
    </w:p>
    <w:p w14:paraId="2594ECCE">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p>
    <w:p w14:paraId="74B8B8BC">
      <w:pPr>
        <w:widowControl/>
        <w:pBdr>
          <w:bottom w:val="single" w:color="276CA3" w:sz="8" w:space="0"/>
        </w:pBdr>
        <w:spacing w:line="420" w:lineRule="atLeast"/>
        <w:outlineLvl w:val="1"/>
        <w:rPr>
          <w:rFonts w:ascii="长城楷体" w:hAnsi="宋体" w:eastAsia="长城楷体" w:cs="宋体"/>
          <w:color w:val="276CA3"/>
          <w:kern w:val="0"/>
          <w:sz w:val="24"/>
          <w:szCs w:val="24"/>
        </w:rPr>
      </w:pPr>
      <w:r>
        <w:rPr>
          <w:rFonts w:ascii="长城楷体" w:hAnsi="宋体" w:eastAsia="长城楷体" w:cs="宋体"/>
          <w:color w:val="FFFFFF"/>
          <w:kern w:val="0"/>
          <w:sz w:val="24"/>
          <w:szCs w:val="24"/>
          <w:shd w:val="clear" w:color="auto" w:fill="276CA3"/>
        </w:rPr>
        <w:t>3.4</w:t>
      </w:r>
      <w:r>
        <w:rPr>
          <w:rFonts w:ascii="长城楷体" w:hAnsi="宋体" w:eastAsia="长城楷体" w:cs="宋体"/>
          <w:color w:val="276CA3"/>
          <w:kern w:val="0"/>
          <w:sz w:val="24"/>
          <w:szCs w:val="24"/>
        </w:rPr>
        <w:t>问题记录规范</w:t>
      </w:r>
    </w:p>
    <w:p w14:paraId="37604851">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p>
    <w:p w14:paraId="7CDB96C2">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根据使用人员提出问题的类别，将问题分为咨询类问题和系统缺陷类问题二类：咨询类问题是指通过服务热线或现场解疑等方式能够当场解决用户提出的问题，具有问题解答直接、快速和实时的特点，该问题到现场支持人员处即可中止，对于该类问题的记录可使用咨询类问题记录模版进行记录。系统缺陷类问题是指使用人员提出的问题涉及到系统相应环节的确认修改，需要经过逐级提交、诊断、确认、处理和回复等环节，处理解决需要项目组的分析确认，问题有解决方案后，将解决方案反馈给用户。具体提交流程如下：</w:t>
      </w:r>
    </w:p>
    <w:p w14:paraId="4E08B554">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p>
    <w:p w14:paraId="5C97D5B0">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(1) 问题提交。应用信息系统的用户发现属于系统缺陷类的问题时，填写系统缺陷类问题提交单，提交服务支持中心。</w:t>
      </w:r>
    </w:p>
    <w:p w14:paraId="25B7A0A2">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p>
    <w:p w14:paraId="17C1C8C8">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(2) 问题分析。服务中心接到用户提交的问题单，要组织相应人员对问题单中描述的问题进行分析研判，确定问题的类型(技术问题、业务问题或者操作问题)。</w:t>
      </w:r>
    </w:p>
    <w:p w14:paraId="54D937DD">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属于技术问题，提交服务中心技术人员对存在的问题提出具体的处理意见和建议；属于业务问题，提交服务中心业务人员进行处理；属于操作问题，可安排相关人员对问题提出人进行解释，并将系统缺陷类问题提交单转为系统咨询类问题提交单。</w:t>
      </w:r>
    </w:p>
    <w:p w14:paraId="3EC7E97F">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p>
    <w:p w14:paraId="3F8A2379">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(3) 问题确认、解决。服务中心的技术人员和业务人员收到系统缺陷类问题提交单后，对提交的问题进行归类汇总和分析、确认。</w:t>
      </w:r>
    </w:p>
    <w:p w14:paraId="4F3D97B1">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可以解决的，明确问题解决的具体处理建议和措施，经主管领导签字同意后，交实施人员进行解决方案的实施。服务人员确认是否解决，并将解决方法附在系统缺陷类问题提交单上反馈给问题提出人员。</w:t>
      </w:r>
    </w:p>
    <w:p w14:paraId="3356D2D1">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p>
    <w:p w14:paraId="538272BB">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(4) 问题上报。服务人员收到经业务或技术人员确认的系统缺陷类问题提交单后，上报服务中心。</w:t>
      </w:r>
    </w:p>
    <w:p w14:paraId="55B175FD">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p>
    <w:p w14:paraId="6C6352A5">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(5) 问题回复。服务中心根据提交问题的进行分析，制定解决方案并进行实施的解决，同时做好变更记录。将解决方案汇总后及时向问题提交单位或问题交办单位作出回复，并将分析过程和问题产生原因一并提交。</w:t>
      </w:r>
    </w:p>
    <w:p w14:paraId="3C26DE5D">
      <w:pPr>
        <w:widowControl/>
        <w:shd w:val="clear" w:color="auto" w:fill="FFFFFF"/>
        <w:spacing w:line="360" w:lineRule="atLeast"/>
        <w:rPr>
          <w:rFonts w:ascii="长城楷体" w:hAnsi="微软雅黑" w:eastAsia="长城楷体" w:cs="宋体"/>
          <w:b w:val="0"/>
          <w:bCs w:val="0"/>
          <w:color w:val="333333"/>
          <w:spacing w:val="8"/>
          <w:kern w:val="0"/>
          <w:sz w:val="24"/>
          <w:szCs w:val="24"/>
        </w:rPr>
      </w:pPr>
    </w:p>
    <w:p w14:paraId="1E85E0CF">
      <w:pPr>
        <w:widowControl/>
        <w:jc w:val="left"/>
        <w:outlineLvl w:val="0"/>
        <w:rPr>
          <w:rFonts w:ascii="长城楷体" w:hAnsi="宋体" w:eastAsia="长城楷体" w:cs="宋体"/>
          <w:b w:val="0"/>
          <w:bCs w:val="0"/>
          <w:kern w:val="0"/>
          <w:sz w:val="24"/>
          <w:szCs w:val="24"/>
        </w:rPr>
      </w:pPr>
      <w:r>
        <w:rPr>
          <w:rFonts w:ascii="长城楷体" w:hAnsi="宋体" w:eastAsia="长城楷体" w:cs="宋体"/>
          <w:b w:val="0"/>
          <w:bCs w:val="0"/>
          <w:kern w:val="0"/>
          <w:sz w:val="24"/>
          <w:szCs w:val="24"/>
        </w:rPr>
        <w:t>四、应急服务响应措施</w:t>
      </w:r>
    </w:p>
    <w:p w14:paraId="5987A7C7">
      <w:pPr>
        <w:widowControl/>
        <w:jc w:val="left"/>
        <w:rPr>
          <w:rFonts w:ascii="长城楷体" w:hAnsi="宋体" w:eastAsia="长城楷体" w:cs="宋体"/>
          <w:b w:val="0"/>
          <w:bCs w:val="0"/>
          <w:kern w:val="0"/>
          <w:sz w:val="24"/>
          <w:szCs w:val="24"/>
        </w:rPr>
      </w:pPr>
      <w:r>
        <w:rPr>
          <w:rFonts w:ascii="长城楷体" w:hAnsi="宋体" w:eastAsia="长城楷体" w:cs="宋体"/>
          <w:b w:val="0"/>
          <w:bCs w:val="0"/>
          <w:kern w:val="0"/>
          <w:sz w:val="24"/>
          <w:szCs w:val="24"/>
        </w:rPr>
        <w:pict>
          <v:rect id="矩形 3" o:spid="_x0000_s1031" o:spt="1" alt="https://mmbiz.qpic.cn/mmbiz_png/Hkpadb1dCIJ6Kf5IzkkoiaAUsab0XrmlHgIoeicVQXuC4oicZdEyIH0dMmQHmyFj6nrOK1MN9SxOjiblRAdspJiblCg/640?wx_fmt=png&amp;tp=webp&amp;wxfrom=5&amp;wx_lazy=1" style="height:24pt;width:24pt;"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iDcUwMAAG4GAAAOAAAAZHJzL2Uyb0RvYy54bWysVc1y2zYQvnem74DBoTeZpEzJomrao+in&#10;VmLHSd10Mr14QAIUERM/ASBTcqfP0pne8hB5nE5fowtQcmTn0mmLA2YXC+5+u/theXq+EQ26Z8Zy&#10;JXOcHMUYMVkqyuUqx+9+WvRGGFlHJCWNkizHW2bx+dm335y2esz6qlYNZQaBE2nHrc5x7ZweR5Et&#10;ayaIPVKaSTBWygjiQDWriBrSgnfRRP04HkatMlQbVTJr4XTWGfFZ8F9VrHTXVWWZQ02OAZsLuwl7&#10;4ffo7JSMV4bompc7GORfoBCESwj66GpGHEFrw79yJXhplFWVOyqViFRV8ZKFHCCbJH6WzU1NNAu5&#10;QHGsfiyT/f/clq/v3xjEaY6PMZJEQIv++v3Tn5//QKBTZkuole+JhaYIUfCHo4+al0el7LRbLVfR&#10;xZ0mtEjodPly+KoaLB/u7hQnk3eWFPF7I5qL1VIxXv789v16mipe/kLn2+VFTK/E2wuxXXwYSnP9&#10;Krl6nd1srj/wovlxQq1+CcJ0FQ3T+Lzd3FbC5RDqOyL0907nLSt0kNtNZZTIBzvltiEP2zzxXW0B&#10;MiR3o98Y3xerL1V5Z5FU05rIFZtYDdwAxkLW+yNjVFszQqG8wUX0xIdXLHhDRXulKNSJrJ0KPQcM&#10;wseAbqJNoNb2kVps41AJh8dxOoqBgCWYdjKAjMh4/7E21v3AlEBeyLEBdME5ub+0rru6v+JjSbXg&#10;TRPY28gnB+CzO4HQ8Km3eRCBjL9mcTYfzUdpL+0P5700ns16k8U07Q0XyclgdjybTmfJbz5uko5r&#10;TimTPsz+YSTpPyPe7ol2lH58GlY1nHp3HpI1q2LaGHRP4GEuwvJdA/AH16KnMIIZcnmWUtJP4xf9&#10;rLcYjk566SId9LKTeNSLk+xFNozTLJ0tnqZ0ySX77ymhNsfZoD8IXToA/Sy3OKyvcyNjwR2MvoaL&#10;HAM1YHXDyDNwLmlorSO86eSDUnj4X0oBFds3OvDVU7Rjf6HoFuhqFNAJmAdDGoRamQeMWhh4ObYf&#10;18QwjJqlBMpnSZr6CRmUdHDSB8UcWopDC5EluMqxw6gTp66bqmtt+KqGSEkojFQTeCYVDxT2T6hD&#10;Bfi9AkMtZLIbwH5qHurh1pffxNnfAA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OyqINxTAwAAbgYAAA4AAAAAAAAAAAAAAAAALgIA&#10;AGRycy9lMm9Eb2MueG1sUEsBAi0AFAAGAAgAAAAhAEyg6SzYAAAAAwEAAA8AAAAAAAAAAAAAAAAA&#10;rQUAAGRycy9kb3ducmV2LnhtbFBLBQYAAAAABAAEAPMAAACyBgAAAAA=&#10;">
            <v:path/>
            <v:fill on="f" focussize="0,0"/>
            <v:stroke on="f"/>
            <v:imagedata o:title=""/>
            <o:lock v:ext="edit" aspectratio="t"/>
            <w10:wrap type="none"/>
            <w10:anchorlock/>
          </v:rect>
        </w:pict>
      </w:r>
    </w:p>
    <w:p w14:paraId="3DF6F3EA">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针对项目制定了详尽的设计、应急处理预案，整个流程严谨而有序。但是，在服务维护过程中，意外情况将难以完全避免。</w:t>
      </w:r>
    </w:p>
    <w:p w14:paraId="7612EBD1">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p>
    <w:p w14:paraId="2030C73C">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下面，我们将对项目实施的突发风险进行详细分析，并且针对各类突发事件，设计了相应的预防与解决措施，同时提供了完整的应急处理流程。</w:t>
      </w:r>
    </w:p>
    <w:p w14:paraId="0D17799F">
      <w:pPr>
        <w:widowControl/>
        <w:pBdr>
          <w:bottom w:val="single" w:color="276CA3" w:sz="8" w:space="0"/>
        </w:pBdr>
        <w:spacing w:line="420" w:lineRule="atLeast"/>
        <w:outlineLvl w:val="1"/>
        <w:rPr>
          <w:rFonts w:ascii="长城楷体" w:hAnsi="宋体" w:eastAsia="长城楷体" w:cs="宋体"/>
          <w:color w:val="276CA3"/>
          <w:kern w:val="0"/>
          <w:sz w:val="24"/>
          <w:szCs w:val="24"/>
        </w:rPr>
      </w:pPr>
      <w:r>
        <w:rPr>
          <w:rFonts w:ascii="长城楷体" w:hAnsi="宋体" w:eastAsia="长城楷体" w:cs="宋体"/>
          <w:color w:val="FFFFFF"/>
          <w:kern w:val="0"/>
          <w:sz w:val="24"/>
          <w:szCs w:val="24"/>
          <w:shd w:val="clear" w:color="auto" w:fill="276CA3"/>
        </w:rPr>
        <w:t>4.1</w:t>
      </w:r>
      <w:r>
        <w:rPr>
          <w:rFonts w:ascii="长城楷体" w:hAnsi="宋体" w:eastAsia="长城楷体" w:cs="宋体"/>
          <w:color w:val="276CA3"/>
          <w:kern w:val="0"/>
          <w:sz w:val="24"/>
          <w:szCs w:val="24"/>
        </w:rPr>
        <w:t>应急基本流程</w:t>
      </w:r>
    </w:p>
    <w:p w14:paraId="62571142">
      <w:pPr>
        <w:widowControl/>
        <w:shd w:val="clear" w:color="auto" w:fill="FFFFFF"/>
        <w:spacing w:line="360" w:lineRule="atLeast"/>
        <w:jc w:val="center"/>
        <w:rPr>
          <w:rFonts w:ascii="长城楷体" w:hAnsi="微软雅黑" w:eastAsia="长城楷体" w:cs="宋体"/>
          <w:b w:val="0"/>
          <w:bCs w:val="0"/>
          <w:color w:val="333333"/>
          <w:spacing w:val="8"/>
          <w:kern w:val="0"/>
          <w:sz w:val="24"/>
          <w:szCs w:val="24"/>
        </w:rPr>
      </w:pPr>
      <w:r>
        <w:rPr>
          <w:rFonts w:ascii="长城楷体" w:hAnsi="微软雅黑" w:eastAsia="长城楷体" w:cs="宋体"/>
          <w:b w:val="0"/>
          <w:bCs w:val="0"/>
          <w:color w:val="333333"/>
          <w:spacing w:val="8"/>
          <w:kern w:val="0"/>
          <w:sz w:val="24"/>
          <w:szCs w:val="24"/>
        </w:rPr>
        <w:pict>
          <v:rect id="矩形 10" o:spid="_x0000_s1028" o:spt="1" alt="https://mmbiz.qpic.cn/mmbiz_png/Hkpadb1dCIJ6Kf5IzkkoiaAUsab0XrmlHnMZFBk7ALdAb6NNia3mzRPlNib1q3iactOFI8o9lCpZDSRSeM97moXMRA/640?wx_fmt=png&amp;tp=webp&amp;wxfrom=5&amp;wx_lazy=1" style="position:absolute;left:0pt;margin-left:0pt;margin-top:0pt;height:9.6pt;width:9.6pt;mso-position-horizontal-relative:char;mso-position-vertical-relative:line;z-index:251660288;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ZrfUAMAAG8GAAAOAAAAZHJzL2Uyb0RvYy54bWysVc1u4zYQvhfoOxA69CZLcuQfuVECx4q6&#10;aZM0SLrAYi8BJVEWYfEnJBM5XuyzLLC3PkQfp9jX2CFle53spWirg8DhUDPfN/NxdHy6Zi16IkpT&#10;wVMvGoQeIrwUFeXL1Hv7R+5PPaQN5hVuBSep90y0d3ry4w/HnZyRoWhEWxGFIAjXs06mXmOMnAWB&#10;LhvCsB4ISTg4a6EYNmCqZVAp3EF01gbDMBwHnVCVVKIkWsNu1ju9Exe/rklpfq9rTQxqUw+wGfdW&#10;7l3Yd3ByjGdLhWVDyy0M/C9QMEw5JN2HyrDB6FHR70IxWiqhRW0GpWCBqGtaEscB2EThKzZ3DZbE&#10;cYHiaLkvk/7/wpbXTzcK0Qp6B+XhmEGPvnz68++/PiO7URFdQrVsVzS0hbGCbgYPkpaDkvfWveTL&#10;4M1K4qqIqsXFr+Pf6tHFZrUSFM/falyE7xRr3/Cr9/nZajK/rObF+Pqa4iO2ub1pr2kRPRxRDF3K&#10;L6YiaRfyfXZ3e0eukgkT765u58E4Dk+79X3NTAqZfsJM/mxk2pFCunW3rpVg6Whr3Ld485xGtq0d&#10;IAZ2d/JG2cZoeSnKlUZcLBrMl2SuJYgDaAPr3ZZSomsIrqC+LkTwIoY1NERDRXclKqgTfjTCNR0w&#10;MJsD2onWTlvPe22RtUElbEbDKBlCRUtwbdcAMsCz3cdSafMLEQzZReopQOeC46dLbfqjuyM2Fxc5&#10;bVsn35a/2ICY/Q6khk+tz4JwavyQhMn59Hwa+/FwfO7HYZb583wR++M8moyyo2yxyKKPNm8Uzxpa&#10;VYTbNLubEcX/THnbO9pren83tGhpZcNZSFoti0Wr0BOGm5m7x3YNwB8cC17CcG7g8opSNIzDs2Hi&#10;5+PpxI/zeOQnk3Dqh1FylozDOImz/CWlS8rJf6eEutRLRsOR69IB6FfcQvd8zw3PGDUw+1rKUm+6&#10;P4RnVoHnvHKtNZi2/fqgFBb+t1JAxXaNdnq1Eu3VX4jqGeSqBMgJlAdTGhaNUBsPdTDxUk8/PGJF&#10;PNRecJB8EsUxHDPOiEcTq1Z16CkOPZiXECr1jIf65cL0Y/VRKrpsIFPkCsPFHK5JTZ2E7RXqUQF+&#10;a8BUc0y2E9iOzUPbnfr2nzj5CgAA//8DAFBLAwQUAAYACAAAACEAtGrdWNkAAAADAQAADwAAAGRy&#10;cy9kb3ducmV2LnhtbEyPQWvCQBCF74X+h2UKXkrd6KHUNBspQlGkII2t5zE7TUKzszG7JvHfd9VD&#10;vcxjeMN73yTzwdSio9ZVlhVMxhEI4tzqigsFX9v3pxcQziNrrC2TghM5mKf3dwnG2vb8SV3mCxFC&#10;2MWooPS+iaV0eUkG3dg2xMH7sa1BH9a2kLrFPoSbWk6j6FkarDg0lNjQoqT8NzsaBX2+6Xbbj6Xc&#10;PO5Wlg+rwyL7Xis1ehjeXkF4Gvz/MZzxAzqkgWlvj6ydqBWER/xlnr3ZFMT+qjJN5C17+gcAAP//&#10;AwBQSwECLQAUAAYACAAAACEAtoM4kv4AAADhAQAAEwAAAAAAAAAAAAAAAAAAAAAAW0NvbnRlbnRf&#10;VHlwZXNdLnhtbFBLAQItABQABgAIAAAAIQA4/SH/1gAAAJQBAAALAAAAAAAAAAAAAAAAAC8BAABf&#10;cmVscy8ucmVsc1BLAQItABQABgAIAAAAIQDwhZrfUAMAAG8GAAAOAAAAAAAAAAAAAAAAAC4CAABk&#10;cnMvZTJvRG9jLnhtbFBLAQItABQABgAIAAAAIQC0at1Y2QAAAAMBAAAPAAAAAAAAAAAAAAAAAKoF&#10;AABkcnMvZG93bnJldi54bWxQSwUGAAAAAAQABADzAAAAsAYAAAAA&#10;">
            <v:path/>
            <v:fill on="f" focussize="0,0"/>
            <v:stroke on="f"/>
            <v:imagedata o:title=""/>
            <o:lock v:ext="edit" aspectratio="t"/>
            <w10:anchorlock/>
          </v:rect>
        </w:pict>
      </w:r>
      <w:r>
        <w:rPr>
          <w:rFonts w:ascii="长城楷体" w:hAnsi="微软雅黑" w:eastAsia="长城楷体" w:cs="宋体"/>
          <w:b w:val="0"/>
          <w:bCs w:val="0"/>
          <w:color w:val="333333"/>
          <w:spacing w:val="8"/>
          <w:kern w:val="0"/>
          <w:sz w:val="24"/>
          <w:szCs w:val="24"/>
        </w:rPr>
        <w:pict>
          <v:rect id="矩形 2" o:spid="_x0000_s1030" o:spt="1" alt="https://mmbiz.qpic.cn/mmbiz_png/Hkpadb1dCIJ6Kf5IzkkoiaAUsab0XrmlHnMZFBk7ALdAb6NNia3mzRPlNib1q3iactOFI8o9lCpZDSRSeM97moXMRA/640?wx_fmt=png&amp;tp=webp&amp;wxfrom=5&amp;wx_lazy=1" style="height:24pt;width:24pt;"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ZEMVQMAAHgGAAAOAAAAZHJzL2Uyb0RvYy54bWysVctu6zYQ3RfoPxBcdCdLcuSH3CiBY0e9&#10;aZM0SHqBi7sJKImyCIuPkEzkuOi3FOiuH9HPKfobHVJ24uRuirZaCBwOdebMzOHo+HTDW/REtWFS&#10;ZDgeRBhRUcqKiVWGP/6UB1OMjCWiIq0UNMPP1ODTk6+/Ou7UjA5lI9uKagQgwsw6leHGWjULQ1M2&#10;lBMzkIoKcNZSc2LB1Kuw0qQDdN6Gwygah53UldKypMbA7rJ34hOPX9e0tD/WtaEWtRkGbta/tX8X&#10;7h2eHJPZShPVsHJHg/wLFpwwAUFfoJbEEvSo2RdQnJVaGlnbQSl5KOualdTnANnE0bts7hqiqM8F&#10;imPUS5nM/wdbXj/daMSqDA8xEoRDi/769fc///gNgV1RU0KtXE8MNIXzgm0HD4qVg1L01r0Sq/DD&#10;WpGqiKvFxffjH+rRxXa9lozMPxpSRJ80bz+Iq8/52Xoyv6zmxfj6mpEjvr29aa9ZET8cMQI9yi+m&#10;Mm0X6vPy7vaOXqUTLj9d3c7DcRKddpv7mtsMIn1DuPrWqqyjhfLrblNrybPRzrhvyfY5i11TO2AM&#10;ud2pG+3aYtSlLNcGCbloiFjRuVEgDRAsJL3f0lp2DSUVVNdDhG8wnGEADRXdlaygTOTRSt9y4MBd&#10;DGgm2nhlPb8oi24sKmHzKEqmEeivBNduDSRDMtt/rLSx31HJkVtkWAM7D06eLo3tj+6PuFhC5qxt&#10;vXhb8WYDMPsdCA2fOp8j4bX4cxql59PzaRIkw/F5kETLZTDPF0kwzuPJaHm0XCyW8S8ubpzMGlZV&#10;VLgw+3sRJ/9Md7sb2iv65WYY2bLKwTlKRq+KRavRE4F7mfvHdQ3IHxwL39LwbsjlXUrxMInOhmmQ&#10;j6eTIMmTUZBOomkQxelZOo6SNFnmb1O6ZIL+95RQl+F0NBz5Lh2Qfpdb5J8vcyMzzixMvpbxDIM0&#10;4OlnkVPguah8ay1hbb8+KIWj/1oKqNi+0V6vTqK9+u2m2ACK020hq2dQrpagLBAhjGtYNFJvMepg&#10;9GXYPDwSTTFqLwSoP42TxM1KbySjyRAMfegpDj1ElACVYYtRv1zYfr4+Ks1WDUSKfY2EnMONqZlX&#10;8ysrSMUZMN58UrtR7Obnoe1Pvf4wTv4GAAD//wMAUEsDBBQABgAIAAAAIQBMoOks2AAAAAMBAAAP&#10;AAAAZHJzL2Rvd25yZXYueG1sTI9BS8NAEIXvgv9hGcGL2I0iUmI2RQpiEaGYas/T7JgEs7NpdpvE&#10;f9+pHvQyw+MNb76XLSbXqoH60Hg2cDNLQBGX3jZcGXjfPF3PQYWIbLH1TAa+KcAiPz/LMLV+5Dca&#10;ilgpCeGQooE6xi7VOpQ1OQwz3xGL9+l7h1FkX2nb4yjhrtW3SXKvHTYsH2rsaFlT+VUcnIGxXA/b&#10;zeuzXl9tV573q/2y+Hgx5vJienwAFWmKf8dwwhd0yIVp5w9sg2oNSJH4M8W7m4va/W6dZ/o/e34E&#10;AAD//wMAUEsBAi0AFAAGAAgAAAAhALaDOJL+AAAA4QEAABMAAAAAAAAAAAAAAAAAAAAAAFtDb250&#10;ZW50X1R5cGVzXS54bWxQSwECLQAUAAYACAAAACEAOP0h/9YAAACUAQAACwAAAAAAAAAAAAAAAAAv&#10;AQAAX3JlbHMvLnJlbHNQSwECLQAUAAYACAAAACEAsE2RDFUDAAB4BgAADgAAAAAAAAAAAAAAAAAu&#10;AgAAZHJzL2Uyb0RvYy54bWxQSwECLQAUAAYACAAAACEATKDpLNgAAAADAQAADwAAAAAAAAAAAAAA&#10;AACvBQAAZHJzL2Rvd25yZXYueG1sUEsFBgAAAAAEAAQA8wAAALQGAAAAAA==&#10;">
            <v:path/>
            <v:fill on="f" focussize="0,0"/>
            <v:stroke on="f"/>
            <v:imagedata o:title=""/>
            <o:lock v:ext="edit" aspectratio="t"/>
            <v:textbox>
              <w:txbxContent>
                <w:p w14:paraId="21134291">
                  <w:pPr>
                    <w:jc w:val="center"/>
                  </w:pPr>
                  <w:r>
                    <w:drawing>
                      <wp:inline distT="0" distB="0" distL="0" distR="0">
                        <wp:extent cx="121920" cy="146050"/>
                        <wp:effectExtent l="0" t="0" r="0" b="635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121920" cy="146050"/>
                                </a:xfrm>
                                <a:prstGeom prst="rect">
                                  <a:avLst/>
                                </a:prstGeom>
                              </pic:spPr>
                            </pic:pic>
                          </a:graphicData>
                        </a:graphic>
                      </wp:inline>
                    </w:drawing>
                  </w:r>
                </w:p>
              </w:txbxContent>
            </v:textbox>
            <w10:wrap type="none"/>
            <w10:anchorlock/>
          </v:rect>
        </w:pict>
      </w:r>
      <w:r>
        <w:rPr>
          <w:rFonts w:ascii="长城楷体" w:hAnsi="微软雅黑" w:eastAsia="长城楷体" w:cs="宋体"/>
          <w:b w:val="0"/>
          <w:bCs w:val="0"/>
          <w:color w:val="333333"/>
          <w:spacing w:val="8"/>
          <w:kern w:val="0"/>
          <w:sz w:val="24"/>
          <w:szCs w:val="24"/>
        </w:rPr>
        <w:drawing>
          <wp:inline distT="0" distB="0" distL="0" distR="0">
            <wp:extent cx="3352800" cy="4010025"/>
            <wp:effectExtent l="0" t="0" r="0" b="952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3352800" cy="4010025"/>
                    </a:xfrm>
                    <a:prstGeom prst="rect">
                      <a:avLst/>
                    </a:prstGeom>
                  </pic:spPr>
                </pic:pic>
              </a:graphicData>
            </a:graphic>
          </wp:inline>
        </w:drawing>
      </w:r>
    </w:p>
    <w:p w14:paraId="49B734BD">
      <w:pPr>
        <w:widowControl/>
        <w:shd w:val="clear" w:color="auto" w:fill="FFFFFF"/>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维护服务应急处理流程</w:t>
      </w:r>
    </w:p>
    <w:p w14:paraId="74C9BDDF">
      <w:pPr>
        <w:widowControl/>
        <w:pBdr>
          <w:bottom w:val="single" w:color="276CA3" w:sz="8" w:space="0"/>
        </w:pBdr>
        <w:spacing w:line="420" w:lineRule="atLeast"/>
        <w:outlineLvl w:val="1"/>
        <w:rPr>
          <w:rFonts w:ascii="长城楷体" w:hAnsi="宋体" w:eastAsia="长城楷体" w:cs="宋体"/>
          <w:color w:val="276CA3"/>
          <w:kern w:val="0"/>
          <w:sz w:val="24"/>
          <w:szCs w:val="24"/>
        </w:rPr>
      </w:pPr>
      <w:r>
        <w:rPr>
          <w:rFonts w:ascii="长城楷体" w:hAnsi="宋体" w:eastAsia="长城楷体" w:cs="宋体"/>
          <w:color w:val="FFFFFF"/>
          <w:kern w:val="0"/>
          <w:sz w:val="24"/>
          <w:szCs w:val="24"/>
          <w:shd w:val="clear" w:color="auto" w:fill="276CA3"/>
        </w:rPr>
        <w:t>4.2</w:t>
      </w:r>
      <w:r>
        <w:rPr>
          <w:rFonts w:ascii="长城楷体" w:hAnsi="宋体" w:eastAsia="长城楷体" w:cs="宋体"/>
          <w:color w:val="276CA3"/>
          <w:kern w:val="0"/>
          <w:sz w:val="24"/>
          <w:szCs w:val="24"/>
        </w:rPr>
        <w:t>预防措施</w:t>
      </w:r>
    </w:p>
    <w:p w14:paraId="45682A3F">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p>
    <w:p w14:paraId="18ADA3D5">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针对上门服务过程中可能遇到的各种各样的风险，针对一些可能出现的情况，制定了一系列预防处理措施，举例如下：</w:t>
      </w:r>
    </w:p>
    <w:tbl>
      <w:tblPr>
        <w:tblStyle w:val="8"/>
        <w:tblW w:w="9773" w:type="dxa"/>
        <w:tblInd w:w="0" w:type="dxa"/>
        <w:shd w:val="clear" w:color="auto" w:fill="FFFFFF"/>
        <w:tblLayout w:type="autofit"/>
        <w:tblCellMar>
          <w:top w:w="0" w:type="dxa"/>
          <w:left w:w="0" w:type="dxa"/>
          <w:bottom w:w="0" w:type="dxa"/>
          <w:right w:w="0" w:type="dxa"/>
        </w:tblCellMar>
      </w:tblPr>
      <w:tblGrid>
        <w:gridCol w:w="1481"/>
        <w:gridCol w:w="2962"/>
        <w:gridCol w:w="2962"/>
        <w:gridCol w:w="2368"/>
      </w:tblGrid>
      <w:tr w14:paraId="5E577537">
        <w:tblPrEx>
          <w:shd w:val="clear" w:color="auto" w:fill="FFFFFF"/>
        </w:tblPrEx>
        <w:trPr>
          <w:trHeight w:val="480" w:hRule="atLeast"/>
        </w:trPr>
        <w:tc>
          <w:tcPr>
            <w:tcW w:w="1481" w:type="dxa"/>
            <w:tcBorders>
              <w:top w:val="double" w:color="auto" w:sz="2" w:space="0"/>
              <w:left w:val="double" w:color="auto" w:sz="2" w:space="0"/>
              <w:bottom w:val="single" w:color="auto" w:sz="6" w:space="0"/>
              <w:right w:val="single" w:color="auto" w:sz="6" w:space="0"/>
            </w:tcBorders>
            <w:shd w:val="clear" w:color="auto" w:fill="276CA3"/>
            <w:tcMar>
              <w:top w:w="0" w:type="dxa"/>
              <w:left w:w="105" w:type="dxa"/>
              <w:bottom w:w="0" w:type="dxa"/>
              <w:right w:w="105" w:type="dxa"/>
            </w:tcMar>
            <w:vAlign w:val="center"/>
          </w:tcPr>
          <w:p w14:paraId="517E0909">
            <w:pPr>
              <w:widowControl/>
              <w:wordWrap w:val="0"/>
              <w:spacing w:line="360" w:lineRule="atLeast"/>
              <w:jc w:val="center"/>
              <w:rPr>
                <w:rFonts w:ascii="长城楷体" w:hAnsi="微软雅黑" w:eastAsia="长城楷体" w:cs="宋体"/>
                <w:b w:val="0"/>
                <w:bCs w:val="0"/>
                <w:color w:val="FFFFFF"/>
                <w:spacing w:val="8"/>
                <w:kern w:val="0"/>
                <w:sz w:val="24"/>
                <w:szCs w:val="24"/>
              </w:rPr>
            </w:pPr>
            <w:r>
              <w:rPr>
                <w:rFonts w:hint="eastAsia" w:ascii="长城楷体" w:hAnsi="宋体" w:eastAsia="长城楷体" w:cs="宋体"/>
                <w:color w:val="FFFFFF"/>
                <w:spacing w:val="8"/>
                <w:kern w:val="0"/>
                <w:sz w:val="23"/>
                <w:szCs w:val="23"/>
              </w:rPr>
              <w:t>类型</w:t>
            </w:r>
          </w:p>
        </w:tc>
        <w:tc>
          <w:tcPr>
            <w:tcW w:w="2962" w:type="dxa"/>
            <w:tcBorders>
              <w:top w:val="double" w:color="auto" w:sz="2" w:space="0"/>
              <w:left w:val="single" w:color="auto" w:sz="6" w:space="0"/>
              <w:bottom w:val="single" w:color="auto" w:sz="6" w:space="0"/>
              <w:right w:val="single" w:color="auto" w:sz="6" w:space="0"/>
            </w:tcBorders>
            <w:shd w:val="clear" w:color="auto" w:fill="276CA3"/>
            <w:tcMar>
              <w:top w:w="0" w:type="dxa"/>
              <w:left w:w="105" w:type="dxa"/>
              <w:bottom w:w="0" w:type="dxa"/>
              <w:right w:w="105" w:type="dxa"/>
            </w:tcMar>
            <w:vAlign w:val="center"/>
          </w:tcPr>
          <w:p w14:paraId="4D7CCAB8">
            <w:pPr>
              <w:widowControl/>
              <w:wordWrap w:val="0"/>
              <w:spacing w:line="360" w:lineRule="atLeast"/>
              <w:jc w:val="center"/>
              <w:rPr>
                <w:rFonts w:ascii="长城楷体" w:hAnsi="微软雅黑" w:eastAsia="长城楷体" w:cs="宋体"/>
                <w:b w:val="0"/>
                <w:bCs w:val="0"/>
                <w:color w:val="FFFFFF"/>
                <w:spacing w:val="8"/>
                <w:kern w:val="0"/>
                <w:sz w:val="24"/>
                <w:szCs w:val="24"/>
              </w:rPr>
            </w:pPr>
            <w:r>
              <w:rPr>
                <w:rFonts w:hint="eastAsia" w:ascii="长城楷体" w:hAnsi="宋体" w:eastAsia="长城楷体" w:cs="宋体"/>
                <w:color w:val="FFFFFF"/>
                <w:spacing w:val="8"/>
                <w:kern w:val="0"/>
                <w:sz w:val="23"/>
                <w:szCs w:val="23"/>
              </w:rPr>
              <w:t>事件</w:t>
            </w:r>
          </w:p>
        </w:tc>
        <w:tc>
          <w:tcPr>
            <w:tcW w:w="2962" w:type="dxa"/>
            <w:tcBorders>
              <w:top w:val="double" w:color="auto" w:sz="2" w:space="0"/>
              <w:left w:val="single" w:color="auto" w:sz="6" w:space="0"/>
              <w:bottom w:val="single" w:color="auto" w:sz="6" w:space="0"/>
              <w:right w:val="single" w:color="auto" w:sz="6" w:space="0"/>
            </w:tcBorders>
            <w:shd w:val="clear" w:color="auto" w:fill="276CA3"/>
            <w:tcMar>
              <w:top w:w="0" w:type="dxa"/>
              <w:left w:w="105" w:type="dxa"/>
              <w:bottom w:w="0" w:type="dxa"/>
              <w:right w:w="105" w:type="dxa"/>
            </w:tcMar>
            <w:vAlign w:val="center"/>
          </w:tcPr>
          <w:p w14:paraId="6C0B5B41">
            <w:pPr>
              <w:widowControl/>
              <w:wordWrap w:val="0"/>
              <w:spacing w:line="360" w:lineRule="atLeast"/>
              <w:jc w:val="center"/>
              <w:rPr>
                <w:rFonts w:ascii="长城楷体" w:hAnsi="微软雅黑" w:eastAsia="长城楷体" w:cs="宋体"/>
                <w:b w:val="0"/>
                <w:bCs w:val="0"/>
                <w:color w:val="FFFFFF"/>
                <w:spacing w:val="8"/>
                <w:kern w:val="0"/>
                <w:sz w:val="24"/>
                <w:szCs w:val="24"/>
              </w:rPr>
            </w:pPr>
            <w:r>
              <w:rPr>
                <w:rFonts w:hint="eastAsia" w:ascii="长城楷体" w:hAnsi="宋体" w:eastAsia="长城楷体" w:cs="宋体"/>
                <w:color w:val="FFFFFF"/>
                <w:spacing w:val="8"/>
                <w:kern w:val="0"/>
                <w:sz w:val="23"/>
                <w:szCs w:val="23"/>
              </w:rPr>
              <w:t>预防措施</w:t>
            </w:r>
          </w:p>
        </w:tc>
        <w:tc>
          <w:tcPr>
            <w:tcW w:w="2368" w:type="dxa"/>
            <w:tcBorders>
              <w:top w:val="double" w:color="auto" w:sz="2" w:space="0"/>
              <w:left w:val="single" w:color="auto" w:sz="6" w:space="0"/>
              <w:bottom w:val="single" w:color="auto" w:sz="6" w:space="0"/>
              <w:right w:val="double" w:color="auto" w:sz="2" w:space="0"/>
            </w:tcBorders>
            <w:shd w:val="clear" w:color="auto" w:fill="276CA3"/>
            <w:tcMar>
              <w:top w:w="0" w:type="dxa"/>
              <w:left w:w="105" w:type="dxa"/>
              <w:bottom w:w="0" w:type="dxa"/>
              <w:right w:w="105" w:type="dxa"/>
            </w:tcMar>
            <w:vAlign w:val="center"/>
          </w:tcPr>
          <w:p w14:paraId="2C22CF8E">
            <w:pPr>
              <w:widowControl/>
              <w:wordWrap w:val="0"/>
              <w:spacing w:line="360" w:lineRule="atLeast"/>
              <w:jc w:val="center"/>
              <w:rPr>
                <w:rFonts w:ascii="长城楷体" w:hAnsi="微软雅黑" w:eastAsia="长城楷体" w:cs="宋体"/>
                <w:b w:val="0"/>
                <w:bCs w:val="0"/>
                <w:color w:val="FFFFFF"/>
                <w:spacing w:val="8"/>
                <w:kern w:val="0"/>
                <w:sz w:val="24"/>
                <w:szCs w:val="24"/>
              </w:rPr>
            </w:pPr>
            <w:r>
              <w:rPr>
                <w:rFonts w:hint="eastAsia" w:ascii="长城楷体" w:hAnsi="宋体" w:eastAsia="长城楷体" w:cs="宋体"/>
                <w:color w:val="FFFFFF"/>
                <w:spacing w:val="8"/>
                <w:kern w:val="0"/>
                <w:sz w:val="23"/>
                <w:szCs w:val="23"/>
              </w:rPr>
              <w:t>处理</w:t>
            </w:r>
          </w:p>
        </w:tc>
      </w:tr>
      <w:tr w14:paraId="0D7C1B4A">
        <w:tblPrEx>
          <w:shd w:val="clear" w:color="auto" w:fill="FFFFFF"/>
          <w:tblCellMar>
            <w:top w:w="0" w:type="dxa"/>
            <w:left w:w="0" w:type="dxa"/>
            <w:bottom w:w="0" w:type="dxa"/>
            <w:right w:w="0" w:type="dxa"/>
          </w:tblCellMar>
        </w:tblPrEx>
        <w:trPr>
          <w:trHeight w:val="465" w:hRule="atLeast"/>
        </w:trPr>
        <w:tc>
          <w:tcPr>
            <w:tcW w:w="1481" w:type="dxa"/>
            <w:vMerge w:val="restart"/>
            <w:tcBorders>
              <w:top w:val="nil"/>
              <w:left w:val="double" w:color="auto" w:sz="2" w:space="0"/>
              <w:bottom w:val="single" w:color="auto" w:sz="6" w:space="0"/>
              <w:right w:val="single" w:color="auto" w:sz="6" w:space="0"/>
            </w:tcBorders>
            <w:shd w:val="clear" w:color="auto" w:fill="FFFFFF"/>
            <w:tcMar>
              <w:top w:w="0" w:type="dxa"/>
              <w:left w:w="105" w:type="dxa"/>
              <w:bottom w:w="0" w:type="dxa"/>
              <w:right w:w="105" w:type="dxa"/>
            </w:tcMar>
            <w:vAlign w:val="center"/>
          </w:tcPr>
          <w:p w14:paraId="6D0E24A7">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应用软件</w:t>
            </w:r>
          </w:p>
        </w:tc>
        <w:tc>
          <w:tcPr>
            <w:tcW w:w="2962"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14:paraId="46F4BCE5">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无法启动软件可执行文件</w:t>
            </w:r>
          </w:p>
        </w:tc>
        <w:tc>
          <w:tcPr>
            <w:tcW w:w="2962"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14:paraId="54AA7599">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上门人员提前准备好各类需维护软件安装程序</w:t>
            </w:r>
          </w:p>
        </w:tc>
        <w:tc>
          <w:tcPr>
            <w:tcW w:w="2368" w:type="dxa"/>
            <w:tcBorders>
              <w:top w:val="nil"/>
              <w:left w:val="single" w:color="auto" w:sz="6" w:space="0"/>
              <w:bottom w:val="single" w:color="auto" w:sz="6" w:space="0"/>
              <w:right w:val="double" w:color="auto" w:sz="2" w:space="0"/>
            </w:tcBorders>
            <w:shd w:val="clear" w:color="auto" w:fill="FFFFFF"/>
            <w:tcMar>
              <w:top w:w="0" w:type="dxa"/>
              <w:left w:w="105" w:type="dxa"/>
              <w:bottom w:w="0" w:type="dxa"/>
              <w:right w:w="105" w:type="dxa"/>
            </w:tcMar>
            <w:vAlign w:val="center"/>
          </w:tcPr>
          <w:p w14:paraId="780F2082">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将应用软件数据文件备份后，重新安装</w:t>
            </w:r>
          </w:p>
        </w:tc>
      </w:tr>
      <w:tr w14:paraId="4B91A88F">
        <w:tblPrEx>
          <w:shd w:val="clear" w:color="auto" w:fill="FFFFFF"/>
          <w:tblCellMar>
            <w:top w:w="0" w:type="dxa"/>
            <w:left w:w="0" w:type="dxa"/>
            <w:bottom w:w="0" w:type="dxa"/>
            <w:right w:w="0" w:type="dxa"/>
          </w:tblCellMar>
        </w:tblPrEx>
        <w:trPr>
          <w:trHeight w:val="690" w:hRule="atLeast"/>
        </w:trPr>
        <w:tc>
          <w:tcPr>
            <w:tcW w:w="0" w:type="auto"/>
            <w:vMerge w:val="continue"/>
            <w:tcBorders>
              <w:top w:val="nil"/>
              <w:left w:val="double" w:color="auto" w:sz="2" w:space="0"/>
              <w:bottom w:val="single" w:color="auto" w:sz="6" w:space="0"/>
              <w:right w:val="single" w:color="auto" w:sz="6" w:space="0"/>
            </w:tcBorders>
            <w:shd w:val="clear" w:color="auto" w:fill="FFFFFF"/>
            <w:vAlign w:val="center"/>
          </w:tcPr>
          <w:p w14:paraId="73C2D461">
            <w:pPr>
              <w:widowControl/>
              <w:rPr>
                <w:rFonts w:ascii="长城楷体" w:hAnsi="微软雅黑" w:eastAsia="长城楷体" w:cs="宋体"/>
                <w:b w:val="0"/>
                <w:bCs w:val="0"/>
                <w:color w:val="333333"/>
                <w:spacing w:val="8"/>
                <w:kern w:val="0"/>
                <w:sz w:val="24"/>
                <w:szCs w:val="24"/>
              </w:rPr>
            </w:pPr>
          </w:p>
        </w:tc>
        <w:tc>
          <w:tcPr>
            <w:tcW w:w="2962" w:type="dxa"/>
            <w:tcBorders>
              <w:top w:val="single" w:color="auto" w:sz="6" w:space="0"/>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14:paraId="76667E2E">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软件打开过程中或运行中异常错误关闭</w:t>
            </w:r>
          </w:p>
        </w:tc>
        <w:tc>
          <w:tcPr>
            <w:tcW w:w="2962" w:type="dxa"/>
            <w:tcBorders>
              <w:top w:val="single" w:color="auto" w:sz="6" w:space="0"/>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14:paraId="0C406CDF">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上门人员准备好安装程序，操作系统优化和修补软件，查杀病毒软件</w:t>
            </w:r>
          </w:p>
        </w:tc>
        <w:tc>
          <w:tcPr>
            <w:tcW w:w="2368" w:type="dxa"/>
            <w:tcBorders>
              <w:top w:val="single" w:color="auto" w:sz="6" w:space="0"/>
              <w:left w:val="single" w:color="auto" w:sz="6" w:space="0"/>
              <w:bottom w:val="single" w:color="auto" w:sz="6" w:space="0"/>
              <w:right w:val="double" w:color="auto" w:sz="2" w:space="0"/>
            </w:tcBorders>
            <w:shd w:val="clear" w:color="auto" w:fill="FFFFFF"/>
            <w:tcMar>
              <w:top w:w="0" w:type="dxa"/>
              <w:left w:w="105" w:type="dxa"/>
              <w:bottom w:w="0" w:type="dxa"/>
              <w:right w:w="105" w:type="dxa"/>
            </w:tcMar>
            <w:vAlign w:val="center"/>
          </w:tcPr>
          <w:p w14:paraId="06544C04">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判断出错原因，备份数据，采取相关修复措施</w:t>
            </w:r>
          </w:p>
        </w:tc>
      </w:tr>
      <w:tr w14:paraId="258A1F05">
        <w:tblPrEx>
          <w:shd w:val="clear" w:color="auto" w:fill="FFFFFF"/>
          <w:tblCellMar>
            <w:top w:w="0" w:type="dxa"/>
            <w:left w:w="0" w:type="dxa"/>
            <w:bottom w:w="0" w:type="dxa"/>
            <w:right w:w="0" w:type="dxa"/>
          </w:tblCellMar>
        </w:tblPrEx>
        <w:trPr>
          <w:trHeight w:val="105" w:hRule="atLeast"/>
        </w:trPr>
        <w:tc>
          <w:tcPr>
            <w:tcW w:w="1481" w:type="dxa"/>
            <w:vMerge w:val="restart"/>
            <w:tcBorders>
              <w:top w:val="single" w:color="auto" w:sz="6" w:space="0"/>
              <w:left w:val="double" w:color="auto" w:sz="2" w:space="0"/>
              <w:bottom w:val="single" w:color="auto" w:sz="6" w:space="0"/>
              <w:right w:val="single" w:color="auto" w:sz="6" w:space="0"/>
            </w:tcBorders>
            <w:shd w:val="clear" w:color="auto" w:fill="FFFFFF"/>
            <w:tcMar>
              <w:top w:w="0" w:type="dxa"/>
              <w:left w:w="105" w:type="dxa"/>
              <w:bottom w:w="0" w:type="dxa"/>
              <w:right w:w="105" w:type="dxa"/>
            </w:tcMar>
            <w:vAlign w:val="center"/>
          </w:tcPr>
          <w:p w14:paraId="4787F7B0">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操作系统</w:t>
            </w:r>
          </w:p>
        </w:tc>
        <w:tc>
          <w:tcPr>
            <w:tcW w:w="2962" w:type="dxa"/>
            <w:tcBorders>
              <w:top w:val="single" w:color="auto" w:sz="6" w:space="0"/>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14:paraId="7C904449">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使用者本机操作系统异常或系统资源占用严重</w:t>
            </w:r>
          </w:p>
        </w:tc>
        <w:tc>
          <w:tcPr>
            <w:tcW w:w="2962" w:type="dxa"/>
            <w:tcBorders>
              <w:top w:val="single" w:color="auto" w:sz="6" w:space="0"/>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14:paraId="20085671">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准备好系统检查程序及修补程序，以及查杀病毒软件</w:t>
            </w:r>
          </w:p>
        </w:tc>
        <w:tc>
          <w:tcPr>
            <w:tcW w:w="2368" w:type="dxa"/>
            <w:tcBorders>
              <w:top w:val="single" w:color="auto" w:sz="6" w:space="0"/>
              <w:left w:val="single" w:color="auto" w:sz="6" w:space="0"/>
              <w:bottom w:val="single" w:color="auto" w:sz="6" w:space="0"/>
              <w:right w:val="double" w:color="auto" w:sz="2" w:space="0"/>
            </w:tcBorders>
            <w:shd w:val="clear" w:color="auto" w:fill="FFFFFF"/>
            <w:tcMar>
              <w:top w:w="0" w:type="dxa"/>
              <w:left w:w="105" w:type="dxa"/>
              <w:bottom w:w="0" w:type="dxa"/>
              <w:right w:w="105" w:type="dxa"/>
            </w:tcMar>
            <w:vAlign w:val="center"/>
          </w:tcPr>
          <w:p w14:paraId="6971C67A">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告知使用者错误原因可能类型，提出解决方案，经使用者认可后采取相应措施</w:t>
            </w:r>
          </w:p>
        </w:tc>
      </w:tr>
      <w:tr w14:paraId="3F05E6C3">
        <w:tblPrEx>
          <w:shd w:val="clear" w:color="auto" w:fill="FFFFFF"/>
          <w:tblCellMar>
            <w:top w:w="0" w:type="dxa"/>
            <w:left w:w="0" w:type="dxa"/>
            <w:bottom w:w="0" w:type="dxa"/>
            <w:right w:w="0" w:type="dxa"/>
          </w:tblCellMar>
        </w:tblPrEx>
        <w:trPr>
          <w:trHeight w:val="105" w:hRule="atLeast"/>
        </w:trPr>
        <w:tc>
          <w:tcPr>
            <w:tcW w:w="0" w:type="auto"/>
            <w:vMerge w:val="continue"/>
            <w:tcBorders>
              <w:top w:val="single" w:color="auto" w:sz="6" w:space="0"/>
              <w:left w:val="double" w:color="auto" w:sz="2" w:space="0"/>
              <w:bottom w:val="single" w:color="auto" w:sz="6" w:space="0"/>
              <w:right w:val="single" w:color="auto" w:sz="6" w:space="0"/>
            </w:tcBorders>
            <w:shd w:val="clear" w:color="auto" w:fill="FFFFFF"/>
            <w:vAlign w:val="center"/>
          </w:tcPr>
          <w:p w14:paraId="1DF249A3">
            <w:pPr>
              <w:widowControl/>
              <w:rPr>
                <w:rFonts w:ascii="长城楷体" w:hAnsi="微软雅黑" w:eastAsia="长城楷体" w:cs="宋体"/>
                <w:b w:val="0"/>
                <w:bCs w:val="0"/>
                <w:color w:val="333333"/>
                <w:spacing w:val="8"/>
                <w:kern w:val="0"/>
                <w:sz w:val="24"/>
                <w:szCs w:val="24"/>
              </w:rPr>
            </w:pPr>
          </w:p>
        </w:tc>
        <w:tc>
          <w:tcPr>
            <w:tcW w:w="2962" w:type="dxa"/>
            <w:tcBorders>
              <w:top w:val="single" w:color="auto" w:sz="6" w:space="0"/>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14:paraId="2DADE0D0">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B/S结构系统，IE浏览器异常或无法下载控件</w:t>
            </w:r>
          </w:p>
        </w:tc>
        <w:tc>
          <w:tcPr>
            <w:tcW w:w="2962" w:type="dxa"/>
            <w:tcBorders>
              <w:top w:val="single" w:color="auto" w:sz="6" w:space="0"/>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14:paraId="07427AF0">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准备流氓软件清理程序、修复浏览器软件、查杀病毒软件</w:t>
            </w:r>
          </w:p>
        </w:tc>
        <w:tc>
          <w:tcPr>
            <w:tcW w:w="2368" w:type="dxa"/>
            <w:tcBorders>
              <w:top w:val="single" w:color="auto" w:sz="6" w:space="0"/>
              <w:left w:val="single" w:color="auto" w:sz="6" w:space="0"/>
              <w:bottom w:val="single" w:color="auto" w:sz="6" w:space="0"/>
              <w:right w:val="double" w:color="auto" w:sz="2" w:space="0"/>
            </w:tcBorders>
            <w:shd w:val="clear" w:color="auto" w:fill="FFFFFF"/>
            <w:tcMar>
              <w:top w:w="0" w:type="dxa"/>
              <w:left w:w="105" w:type="dxa"/>
              <w:bottom w:w="0" w:type="dxa"/>
              <w:right w:w="105" w:type="dxa"/>
            </w:tcMar>
            <w:vAlign w:val="center"/>
          </w:tcPr>
          <w:p w14:paraId="6A8D9E26">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检查IE浏览器选项设置，分析原因进行修复</w:t>
            </w:r>
          </w:p>
        </w:tc>
      </w:tr>
      <w:tr w14:paraId="2867D7C0">
        <w:tblPrEx>
          <w:tblCellMar>
            <w:top w:w="0" w:type="dxa"/>
            <w:left w:w="0" w:type="dxa"/>
            <w:bottom w:w="0" w:type="dxa"/>
            <w:right w:w="0" w:type="dxa"/>
          </w:tblCellMar>
        </w:tblPrEx>
        <w:trPr>
          <w:trHeight w:val="540" w:hRule="atLeast"/>
        </w:trPr>
        <w:tc>
          <w:tcPr>
            <w:tcW w:w="1481" w:type="dxa"/>
            <w:tcBorders>
              <w:top w:val="single" w:color="auto" w:sz="6" w:space="0"/>
              <w:left w:val="double" w:color="auto" w:sz="2" w:space="0"/>
              <w:bottom w:val="double" w:color="auto" w:sz="2" w:space="0"/>
              <w:right w:val="single" w:color="auto" w:sz="6" w:space="0"/>
            </w:tcBorders>
            <w:shd w:val="clear" w:color="auto" w:fill="FFFFFF"/>
            <w:tcMar>
              <w:top w:w="0" w:type="dxa"/>
              <w:left w:w="105" w:type="dxa"/>
              <w:bottom w:w="0" w:type="dxa"/>
              <w:right w:w="105" w:type="dxa"/>
            </w:tcMar>
            <w:vAlign w:val="center"/>
          </w:tcPr>
          <w:p w14:paraId="4A4F8918">
            <w:pPr>
              <w:widowControl/>
              <w:wordWrap w:val="0"/>
              <w:spacing w:line="360" w:lineRule="atLeast"/>
              <w:jc w:val="center"/>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网络或服务器</w:t>
            </w:r>
          </w:p>
        </w:tc>
        <w:tc>
          <w:tcPr>
            <w:tcW w:w="2962" w:type="dxa"/>
            <w:tcBorders>
              <w:top w:val="single" w:color="auto" w:sz="6" w:space="0"/>
              <w:left w:val="single" w:color="auto" w:sz="6" w:space="0"/>
              <w:bottom w:val="double" w:color="auto" w:sz="2" w:space="0"/>
              <w:right w:val="single" w:color="auto" w:sz="6" w:space="0"/>
            </w:tcBorders>
            <w:shd w:val="clear" w:color="auto" w:fill="FFFFFF"/>
            <w:tcMar>
              <w:top w:w="0" w:type="dxa"/>
              <w:left w:w="105" w:type="dxa"/>
              <w:bottom w:w="0" w:type="dxa"/>
              <w:right w:w="105" w:type="dxa"/>
            </w:tcMar>
            <w:vAlign w:val="center"/>
          </w:tcPr>
          <w:p w14:paraId="1D47A7C6">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B/S结构系统网络流量异常或服务器登录异常</w:t>
            </w:r>
          </w:p>
        </w:tc>
        <w:tc>
          <w:tcPr>
            <w:tcW w:w="2962" w:type="dxa"/>
            <w:tcBorders>
              <w:top w:val="single" w:color="auto" w:sz="6" w:space="0"/>
              <w:left w:val="single" w:color="auto" w:sz="6" w:space="0"/>
              <w:bottom w:val="double" w:color="auto" w:sz="2" w:space="0"/>
              <w:right w:val="single" w:color="auto" w:sz="6" w:space="0"/>
            </w:tcBorders>
            <w:shd w:val="clear" w:color="auto" w:fill="FFFFFF"/>
            <w:tcMar>
              <w:top w:w="0" w:type="dxa"/>
              <w:left w:w="105" w:type="dxa"/>
              <w:bottom w:w="0" w:type="dxa"/>
              <w:right w:w="105" w:type="dxa"/>
            </w:tcMar>
            <w:vAlign w:val="center"/>
          </w:tcPr>
          <w:p w14:paraId="63C00F75">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判断服务器是否异常，否则准备杀毒软件</w:t>
            </w:r>
          </w:p>
        </w:tc>
        <w:tc>
          <w:tcPr>
            <w:tcW w:w="2368" w:type="dxa"/>
            <w:tcBorders>
              <w:top w:val="single" w:color="auto" w:sz="6" w:space="0"/>
              <w:left w:val="single" w:color="auto" w:sz="6" w:space="0"/>
              <w:bottom w:val="double" w:color="auto" w:sz="2" w:space="0"/>
              <w:right w:val="double" w:color="auto" w:sz="2" w:space="0"/>
            </w:tcBorders>
            <w:shd w:val="clear" w:color="auto" w:fill="FFFFFF"/>
            <w:tcMar>
              <w:top w:w="0" w:type="dxa"/>
              <w:left w:w="105" w:type="dxa"/>
              <w:bottom w:w="0" w:type="dxa"/>
              <w:right w:w="105" w:type="dxa"/>
            </w:tcMar>
            <w:vAlign w:val="center"/>
          </w:tcPr>
          <w:p w14:paraId="017042B4">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检查网络流量，流量异常小则报修网络服务商，流量异常大则查杀病毒</w:t>
            </w:r>
          </w:p>
        </w:tc>
      </w:tr>
    </w:tbl>
    <w:p w14:paraId="4400DDA5">
      <w:pPr>
        <w:widowControl/>
        <w:shd w:val="clear" w:color="auto" w:fill="FFFFFF"/>
        <w:spacing w:line="360" w:lineRule="atLeast"/>
        <w:rPr>
          <w:rFonts w:ascii="长城楷体" w:hAnsi="微软雅黑" w:eastAsia="长城楷体" w:cs="宋体"/>
          <w:b w:val="0"/>
          <w:bCs w:val="0"/>
          <w:color w:val="333333"/>
          <w:spacing w:val="8"/>
          <w:kern w:val="0"/>
          <w:sz w:val="24"/>
          <w:szCs w:val="24"/>
        </w:rPr>
      </w:pPr>
    </w:p>
    <w:p w14:paraId="1032B4D2">
      <w:pPr>
        <w:widowControl/>
        <w:pBdr>
          <w:bottom w:val="single" w:color="276CA3" w:sz="8" w:space="0"/>
        </w:pBdr>
        <w:spacing w:line="420" w:lineRule="atLeast"/>
        <w:outlineLvl w:val="1"/>
        <w:rPr>
          <w:rFonts w:ascii="长城楷体" w:hAnsi="宋体" w:eastAsia="长城楷体" w:cs="宋体"/>
          <w:color w:val="276CA3"/>
          <w:kern w:val="0"/>
          <w:sz w:val="24"/>
          <w:szCs w:val="24"/>
        </w:rPr>
      </w:pPr>
      <w:r>
        <w:rPr>
          <w:rFonts w:ascii="长城楷体" w:hAnsi="宋体" w:eastAsia="长城楷体" w:cs="宋体"/>
          <w:color w:val="FFFFFF"/>
          <w:kern w:val="0"/>
          <w:sz w:val="24"/>
          <w:szCs w:val="24"/>
          <w:shd w:val="clear" w:color="auto" w:fill="276CA3"/>
        </w:rPr>
        <w:t>4.3</w:t>
      </w:r>
      <w:r>
        <w:rPr>
          <w:rFonts w:ascii="长城楷体" w:hAnsi="宋体" w:eastAsia="长城楷体" w:cs="宋体"/>
          <w:color w:val="276CA3"/>
          <w:kern w:val="0"/>
          <w:sz w:val="24"/>
          <w:szCs w:val="24"/>
        </w:rPr>
        <w:t>突发事件应急策略</w:t>
      </w:r>
    </w:p>
    <w:p w14:paraId="7249E00B">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p>
    <w:p w14:paraId="1867B4C3">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系统运维应急方案是对中断或严重影响业务的故障，如宕机、数据丢失、业务中断等，进行快速响应和处理，在最短时间内恢复业务系统，将损失降到最低。</w:t>
      </w:r>
    </w:p>
    <w:p w14:paraId="31EED7DB">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在系统维护过程中，突发事件的出现将是很难完全避免的，针对这种情况，设计了完善的突发事件应急策略。</w:t>
      </w:r>
    </w:p>
    <w:p w14:paraId="56FF0EC5">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系统巡检人员要定期规范检查各硬件设备的运转情况和应用软件运行情况，同时做好日常的数据增量备份和定期全备份。</w:t>
      </w:r>
    </w:p>
    <w:p w14:paraId="74012FBE">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对发现的问题在报各级负责人的同时，要协调相关资源分析问题根源，确定解决方案和临时解决措施，避免造成更大的影响。问题得到稳定或彻底解决后，要形成问题汇报，避免以后类似重大紧急情况的发生。</w:t>
      </w:r>
    </w:p>
    <w:p w14:paraId="67C1D784">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对发现的问题在报负责人的同时，要协调相关资源分析问题根源，确定解决方案和临时解决措施，避免造成更大的影响。问题得到稳定或彻底解决后，要形成问题汇报，避免以后类似重大紧急情况的发生。</w:t>
      </w:r>
    </w:p>
    <w:p w14:paraId="27D9DBD4">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当获悉出现突发事件时，技术支持人员可以立即从知识库中获取相应的应急策略，并综合用户方的具体情况，给出相关解决方案，然后在第一时间以电话、邮件支持或现场服务的方式帮助用户解决问题，尽最大努力减小突发事件对用户日常应用的影响。</w:t>
      </w:r>
    </w:p>
    <w:p w14:paraId="50DF122D">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p>
    <w:tbl>
      <w:tblPr>
        <w:tblStyle w:val="8"/>
        <w:tblW w:w="9758" w:type="dxa"/>
        <w:tblInd w:w="0" w:type="dxa"/>
        <w:shd w:val="clear" w:color="auto" w:fill="FFFFFF"/>
        <w:tblLayout w:type="autofit"/>
        <w:tblCellMar>
          <w:top w:w="0" w:type="dxa"/>
          <w:left w:w="0" w:type="dxa"/>
          <w:bottom w:w="0" w:type="dxa"/>
          <w:right w:w="0" w:type="dxa"/>
        </w:tblCellMar>
      </w:tblPr>
      <w:tblGrid>
        <w:gridCol w:w="1349"/>
        <w:gridCol w:w="4130"/>
        <w:gridCol w:w="4279"/>
      </w:tblGrid>
      <w:tr w14:paraId="172118C9">
        <w:tblPrEx>
          <w:shd w:val="clear" w:color="auto" w:fill="FFFFFF"/>
          <w:tblCellMar>
            <w:top w:w="0" w:type="dxa"/>
            <w:left w:w="0" w:type="dxa"/>
            <w:bottom w:w="0" w:type="dxa"/>
            <w:right w:w="0" w:type="dxa"/>
          </w:tblCellMar>
        </w:tblPrEx>
        <w:tc>
          <w:tcPr>
            <w:tcW w:w="1349" w:type="dxa"/>
            <w:tcBorders>
              <w:top w:val="double" w:color="auto" w:sz="6" w:space="0"/>
              <w:left w:val="double" w:color="auto" w:sz="6" w:space="0"/>
              <w:bottom w:val="single" w:color="auto" w:sz="6" w:space="0"/>
              <w:right w:val="single" w:color="auto" w:sz="6" w:space="0"/>
            </w:tcBorders>
            <w:shd w:val="clear" w:color="auto" w:fill="276CA3"/>
            <w:tcMar>
              <w:top w:w="0" w:type="dxa"/>
              <w:left w:w="105" w:type="dxa"/>
              <w:bottom w:w="0" w:type="dxa"/>
              <w:right w:w="105" w:type="dxa"/>
            </w:tcMar>
            <w:vAlign w:val="center"/>
          </w:tcPr>
          <w:p w14:paraId="30570BAB">
            <w:pPr>
              <w:widowControl/>
              <w:wordWrap w:val="0"/>
              <w:spacing w:line="360" w:lineRule="atLeast"/>
              <w:jc w:val="center"/>
              <w:rPr>
                <w:rFonts w:ascii="长城楷体" w:hAnsi="微软雅黑" w:eastAsia="长城楷体" w:cs="宋体"/>
                <w:b w:val="0"/>
                <w:bCs w:val="0"/>
                <w:color w:val="FFFFFF"/>
                <w:spacing w:val="8"/>
                <w:kern w:val="0"/>
                <w:sz w:val="24"/>
                <w:szCs w:val="24"/>
              </w:rPr>
            </w:pPr>
            <w:r>
              <w:rPr>
                <w:rFonts w:hint="eastAsia" w:ascii="长城楷体" w:hAnsi="宋体" w:eastAsia="长城楷体" w:cs="宋体"/>
                <w:color w:val="FFFFFF"/>
                <w:spacing w:val="8"/>
                <w:kern w:val="0"/>
                <w:sz w:val="23"/>
                <w:szCs w:val="23"/>
              </w:rPr>
              <w:t>紧急情况</w:t>
            </w:r>
          </w:p>
        </w:tc>
        <w:tc>
          <w:tcPr>
            <w:tcW w:w="4130" w:type="dxa"/>
            <w:tcBorders>
              <w:top w:val="double" w:color="auto" w:sz="6" w:space="0"/>
              <w:left w:val="single" w:color="auto" w:sz="6" w:space="0"/>
              <w:bottom w:val="single" w:color="auto" w:sz="6" w:space="0"/>
              <w:right w:val="single" w:color="auto" w:sz="6" w:space="0"/>
            </w:tcBorders>
            <w:shd w:val="clear" w:color="auto" w:fill="276CA3"/>
            <w:tcMar>
              <w:top w:w="0" w:type="dxa"/>
              <w:left w:w="105" w:type="dxa"/>
              <w:bottom w:w="0" w:type="dxa"/>
              <w:right w:w="105" w:type="dxa"/>
            </w:tcMar>
            <w:vAlign w:val="center"/>
          </w:tcPr>
          <w:p w14:paraId="54AD97F4">
            <w:pPr>
              <w:widowControl/>
              <w:wordWrap w:val="0"/>
              <w:spacing w:line="360" w:lineRule="atLeast"/>
              <w:jc w:val="center"/>
              <w:rPr>
                <w:rFonts w:ascii="长城楷体" w:hAnsi="微软雅黑" w:eastAsia="长城楷体" w:cs="宋体"/>
                <w:b w:val="0"/>
                <w:bCs w:val="0"/>
                <w:color w:val="FFFFFF"/>
                <w:spacing w:val="8"/>
                <w:kern w:val="0"/>
                <w:sz w:val="24"/>
                <w:szCs w:val="24"/>
              </w:rPr>
            </w:pPr>
            <w:r>
              <w:rPr>
                <w:rFonts w:hint="eastAsia" w:ascii="长城楷体" w:hAnsi="宋体" w:eastAsia="长城楷体" w:cs="宋体"/>
                <w:color w:val="FFFFFF"/>
                <w:spacing w:val="8"/>
                <w:kern w:val="0"/>
                <w:sz w:val="23"/>
                <w:szCs w:val="23"/>
              </w:rPr>
              <w:t>预防措施</w:t>
            </w:r>
          </w:p>
        </w:tc>
        <w:tc>
          <w:tcPr>
            <w:tcW w:w="4279" w:type="dxa"/>
            <w:tcBorders>
              <w:top w:val="double" w:color="auto" w:sz="6" w:space="0"/>
              <w:left w:val="single" w:color="auto" w:sz="6" w:space="0"/>
              <w:bottom w:val="single" w:color="auto" w:sz="6" w:space="0"/>
              <w:right w:val="double" w:color="auto" w:sz="6" w:space="0"/>
            </w:tcBorders>
            <w:shd w:val="clear" w:color="auto" w:fill="276CA3"/>
            <w:tcMar>
              <w:top w:w="0" w:type="dxa"/>
              <w:left w:w="105" w:type="dxa"/>
              <w:bottom w:w="0" w:type="dxa"/>
              <w:right w:w="105" w:type="dxa"/>
            </w:tcMar>
            <w:vAlign w:val="center"/>
          </w:tcPr>
          <w:p w14:paraId="0F026ED2">
            <w:pPr>
              <w:widowControl/>
              <w:wordWrap w:val="0"/>
              <w:spacing w:line="360" w:lineRule="atLeast"/>
              <w:jc w:val="center"/>
              <w:rPr>
                <w:rFonts w:ascii="长城楷体" w:hAnsi="微软雅黑" w:eastAsia="长城楷体" w:cs="宋体"/>
                <w:b w:val="0"/>
                <w:bCs w:val="0"/>
                <w:color w:val="FFFFFF"/>
                <w:spacing w:val="8"/>
                <w:kern w:val="0"/>
                <w:sz w:val="24"/>
                <w:szCs w:val="24"/>
              </w:rPr>
            </w:pPr>
            <w:r>
              <w:rPr>
                <w:rFonts w:hint="eastAsia" w:ascii="长城楷体" w:hAnsi="宋体" w:eastAsia="长城楷体" w:cs="宋体"/>
                <w:color w:val="FFFFFF"/>
                <w:spacing w:val="8"/>
                <w:kern w:val="0"/>
                <w:sz w:val="23"/>
                <w:szCs w:val="23"/>
              </w:rPr>
              <w:t>应急策略</w:t>
            </w:r>
          </w:p>
        </w:tc>
      </w:tr>
      <w:tr w14:paraId="42C8FCA2">
        <w:tblPrEx>
          <w:shd w:val="clear" w:color="auto" w:fill="FFFFFF"/>
          <w:tblCellMar>
            <w:top w:w="0" w:type="dxa"/>
            <w:left w:w="0" w:type="dxa"/>
            <w:bottom w:w="0" w:type="dxa"/>
            <w:right w:w="0" w:type="dxa"/>
          </w:tblCellMar>
        </w:tblPrEx>
        <w:tc>
          <w:tcPr>
            <w:tcW w:w="1349" w:type="dxa"/>
            <w:tcBorders>
              <w:top w:val="nil"/>
              <w:left w:val="doub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14:paraId="5A1E1A5C">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硬件损坏</w:t>
            </w:r>
          </w:p>
        </w:tc>
        <w:tc>
          <w:tcPr>
            <w:tcW w:w="4130"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14:paraId="258DD1A6">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项目单位操作用电脑硬件损坏</w:t>
            </w:r>
          </w:p>
        </w:tc>
        <w:tc>
          <w:tcPr>
            <w:tcW w:w="4279" w:type="dxa"/>
            <w:tcBorders>
              <w:top w:val="nil"/>
              <w:left w:val="single" w:color="auto" w:sz="6" w:space="0"/>
              <w:bottom w:val="single" w:color="auto" w:sz="6" w:space="0"/>
              <w:right w:val="double" w:color="auto" w:sz="6" w:space="0"/>
            </w:tcBorders>
            <w:shd w:val="clear" w:color="auto" w:fill="FFFFFF"/>
            <w:tcMar>
              <w:top w:w="0" w:type="dxa"/>
              <w:left w:w="105" w:type="dxa"/>
              <w:bottom w:w="0" w:type="dxa"/>
              <w:right w:w="105" w:type="dxa"/>
            </w:tcMar>
            <w:vAlign w:val="center"/>
          </w:tcPr>
          <w:p w14:paraId="7153B333">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在磁盘数据未丢失情况下，保证数据安全性，建议项目单位替换相关硬件。</w:t>
            </w:r>
          </w:p>
        </w:tc>
      </w:tr>
      <w:tr w14:paraId="68DC1B69">
        <w:tblPrEx>
          <w:shd w:val="clear" w:color="auto" w:fill="FFFFFF"/>
          <w:tblCellMar>
            <w:top w:w="0" w:type="dxa"/>
            <w:left w:w="0" w:type="dxa"/>
            <w:bottom w:w="0" w:type="dxa"/>
            <w:right w:w="0" w:type="dxa"/>
          </w:tblCellMar>
        </w:tblPrEx>
        <w:tc>
          <w:tcPr>
            <w:tcW w:w="1349" w:type="dxa"/>
            <w:tcBorders>
              <w:top w:val="single" w:color="auto" w:sz="6" w:space="0"/>
              <w:left w:val="doub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14:paraId="298EE845">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操作失误</w:t>
            </w:r>
          </w:p>
        </w:tc>
        <w:tc>
          <w:tcPr>
            <w:tcW w:w="4130" w:type="dxa"/>
            <w:tcBorders>
              <w:top w:val="single" w:color="auto" w:sz="6" w:space="0"/>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14:paraId="6287AD35">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加强培训力度，掌握培训效果，检验操作人员操作水准，提示注意事项。</w:t>
            </w:r>
          </w:p>
        </w:tc>
        <w:tc>
          <w:tcPr>
            <w:tcW w:w="4279" w:type="dxa"/>
            <w:tcBorders>
              <w:top w:val="single" w:color="auto" w:sz="6" w:space="0"/>
              <w:left w:val="single" w:color="auto" w:sz="6" w:space="0"/>
              <w:bottom w:val="single" w:color="auto" w:sz="6" w:space="0"/>
              <w:right w:val="double" w:color="auto" w:sz="6" w:space="0"/>
            </w:tcBorders>
            <w:shd w:val="clear" w:color="auto" w:fill="FFFFFF"/>
            <w:tcMar>
              <w:top w:w="0" w:type="dxa"/>
              <w:left w:w="105" w:type="dxa"/>
              <w:bottom w:w="0" w:type="dxa"/>
              <w:right w:w="105" w:type="dxa"/>
            </w:tcMar>
            <w:vAlign w:val="center"/>
          </w:tcPr>
          <w:p w14:paraId="0A616F16">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操作失误未造成即成结果或数据未丢失情况下，保障数据安全，反之，协调相关部门，进行补救。对操作人员强调注意事项</w:t>
            </w:r>
          </w:p>
        </w:tc>
      </w:tr>
      <w:tr w14:paraId="71903AE4">
        <w:tblPrEx>
          <w:shd w:val="clear" w:color="auto" w:fill="FFFFFF"/>
          <w:tblCellMar>
            <w:top w:w="0" w:type="dxa"/>
            <w:left w:w="0" w:type="dxa"/>
            <w:bottom w:w="0" w:type="dxa"/>
            <w:right w:w="0" w:type="dxa"/>
          </w:tblCellMar>
        </w:tblPrEx>
        <w:tc>
          <w:tcPr>
            <w:tcW w:w="1349" w:type="dxa"/>
            <w:tcBorders>
              <w:top w:val="single" w:color="auto" w:sz="6" w:space="0"/>
              <w:left w:val="doub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14:paraId="3CF6CDAC">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配置丢失</w:t>
            </w:r>
          </w:p>
        </w:tc>
        <w:tc>
          <w:tcPr>
            <w:tcW w:w="4130" w:type="dxa"/>
            <w:tcBorders>
              <w:top w:val="single" w:color="auto" w:sz="6" w:space="0"/>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14:paraId="2EDC73F2">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培训时强调使用前配置方法和步骤，并特别提示需在使用前按要求操作</w:t>
            </w:r>
          </w:p>
        </w:tc>
        <w:tc>
          <w:tcPr>
            <w:tcW w:w="4279" w:type="dxa"/>
            <w:tcBorders>
              <w:top w:val="single" w:color="auto" w:sz="6" w:space="0"/>
              <w:left w:val="single" w:color="auto" w:sz="6" w:space="0"/>
              <w:bottom w:val="single" w:color="auto" w:sz="6" w:space="0"/>
              <w:right w:val="double" w:color="auto" w:sz="6" w:space="0"/>
            </w:tcBorders>
            <w:shd w:val="clear" w:color="auto" w:fill="FFFFFF"/>
            <w:tcMar>
              <w:top w:w="0" w:type="dxa"/>
              <w:left w:w="105" w:type="dxa"/>
              <w:bottom w:w="0" w:type="dxa"/>
              <w:right w:w="105" w:type="dxa"/>
            </w:tcMar>
            <w:vAlign w:val="center"/>
          </w:tcPr>
          <w:p w14:paraId="4E5C5B61">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派出上门维护、培训人员重新配置，并耐心讲解。</w:t>
            </w:r>
          </w:p>
        </w:tc>
      </w:tr>
      <w:tr w14:paraId="11F7428A">
        <w:tblPrEx>
          <w:shd w:val="clear" w:color="auto" w:fill="FFFFFF"/>
          <w:tblCellMar>
            <w:top w:w="0" w:type="dxa"/>
            <w:left w:w="0" w:type="dxa"/>
            <w:bottom w:w="0" w:type="dxa"/>
            <w:right w:w="0" w:type="dxa"/>
          </w:tblCellMar>
        </w:tblPrEx>
        <w:tc>
          <w:tcPr>
            <w:tcW w:w="1349" w:type="dxa"/>
            <w:tcBorders>
              <w:top w:val="single" w:color="auto" w:sz="6" w:space="0"/>
              <w:left w:val="double" w:color="auto" w:sz="6" w:space="0"/>
              <w:bottom w:val="double" w:color="auto" w:sz="6" w:space="0"/>
              <w:right w:val="single" w:color="auto" w:sz="6" w:space="0"/>
            </w:tcBorders>
            <w:shd w:val="clear" w:color="auto" w:fill="FFFFFF"/>
            <w:tcMar>
              <w:top w:w="0" w:type="dxa"/>
              <w:left w:w="105" w:type="dxa"/>
              <w:bottom w:w="0" w:type="dxa"/>
              <w:right w:w="105" w:type="dxa"/>
            </w:tcMar>
            <w:vAlign w:val="center"/>
          </w:tcPr>
          <w:p w14:paraId="571B4C08">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数据丢失</w:t>
            </w:r>
          </w:p>
        </w:tc>
        <w:tc>
          <w:tcPr>
            <w:tcW w:w="4130" w:type="dxa"/>
            <w:tcBorders>
              <w:top w:val="single" w:color="auto" w:sz="6" w:space="0"/>
              <w:left w:val="single" w:color="auto" w:sz="6" w:space="0"/>
              <w:bottom w:val="double" w:color="auto" w:sz="6" w:space="0"/>
              <w:right w:val="single" w:color="auto" w:sz="6" w:space="0"/>
            </w:tcBorders>
            <w:shd w:val="clear" w:color="auto" w:fill="FFFFFF"/>
            <w:tcMar>
              <w:top w:w="0" w:type="dxa"/>
              <w:left w:w="105" w:type="dxa"/>
              <w:bottom w:w="0" w:type="dxa"/>
              <w:right w:w="105" w:type="dxa"/>
            </w:tcMar>
            <w:vAlign w:val="center"/>
          </w:tcPr>
          <w:p w14:paraId="63E0125F">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培训时强调使用过程中注意定期备份重要数据，日常维护过程中，上门服务人员实时备份数据并告知用户</w:t>
            </w:r>
          </w:p>
        </w:tc>
        <w:tc>
          <w:tcPr>
            <w:tcW w:w="4279" w:type="dxa"/>
            <w:tcBorders>
              <w:top w:val="single" w:color="auto" w:sz="6" w:space="0"/>
              <w:left w:val="single" w:color="auto" w:sz="6" w:space="0"/>
              <w:bottom w:val="double" w:color="auto" w:sz="6" w:space="0"/>
              <w:right w:val="double" w:color="auto" w:sz="6" w:space="0"/>
            </w:tcBorders>
            <w:shd w:val="clear" w:color="auto" w:fill="FFFFFF"/>
            <w:tcMar>
              <w:top w:w="0" w:type="dxa"/>
              <w:left w:w="105" w:type="dxa"/>
              <w:bottom w:w="0" w:type="dxa"/>
              <w:right w:w="105" w:type="dxa"/>
            </w:tcMar>
            <w:vAlign w:val="center"/>
          </w:tcPr>
          <w:p w14:paraId="128C20CB">
            <w:pPr>
              <w:widowControl/>
              <w:wordWrap w:val="0"/>
              <w:spacing w:line="360" w:lineRule="atLeast"/>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协调有关部门，进行补救，无法补救，提交报告说明原因。</w:t>
            </w:r>
          </w:p>
        </w:tc>
      </w:tr>
    </w:tbl>
    <w:p w14:paraId="3AF8D3A0">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p>
    <w:p w14:paraId="211BB5D2">
      <w:pPr>
        <w:widowControl/>
        <w:shd w:val="clear" w:color="auto" w:fill="FFFFFF"/>
        <w:spacing w:line="360" w:lineRule="atLeast"/>
        <w:ind w:firstLine="480"/>
        <w:rPr>
          <w:rFonts w:ascii="长城楷体" w:hAnsi="微软雅黑" w:eastAsia="长城楷体" w:cs="宋体"/>
          <w:b w:val="0"/>
          <w:bCs w:val="0"/>
          <w:color w:val="333333"/>
          <w:spacing w:val="8"/>
          <w:kern w:val="0"/>
          <w:sz w:val="24"/>
          <w:szCs w:val="24"/>
        </w:rPr>
      </w:pPr>
      <w:r>
        <w:rPr>
          <w:rFonts w:hint="eastAsia" w:ascii="长城楷体" w:hAnsi="宋体" w:eastAsia="长城楷体" w:cs="宋体"/>
          <w:b w:val="0"/>
          <w:bCs w:val="0"/>
          <w:color w:val="333333"/>
          <w:spacing w:val="8"/>
          <w:kern w:val="0"/>
          <w:sz w:val="23"/>
          <w:szCs w:val="23"/>
        </w:rPr>
        <w:t>突发事件应急策略服务流程图如下：</w:t>
      </w:r>
    </w:p>
    <w:p w14:paraId="17C0887C">
      <w:pPr>
        <w:widowControl/>
        <w:shd w:val="clear" w:color="auto" w:fill="FFFFFF"/>
        <w:spacing w:line="360" w:lineRule="atLeast"/>
        <w:rPr>
          <w:rFonts w:ascii="长城楷体" w:hAnsi="微软雅黑" w:eastAsia="长城楷体" w:cs="宋体"/>
          <w:b w:val="0"/>
          <w:bCs w:val="0"/>
          <w:color w:val="333333"/>
          <w:spacing w:val="8"/>
          <w:kern w:val="0"/>
          <w:sz w:val="24"/>
          <w:szCs w:val="24"/>
        </w:rPr>
      </w:pPr>
      <w:r>
        <w:rPr>
          <w:rFonts w:ascii="长城楷体" w:hAnsi="微软雅黑" w:eastAsia="长城楷体" w:cs="宋体"/>
          <w:b w:val="0"/>
          <w:bCs w:val="0"/>
          <w:color w:val="333333"/>
          <w:spacing w:val="8"/>
          <w:kern w:val="0"/>
          <w:sz w:val="24"/>
          <w:szCs w:val="24"/>
        </w:rPr>
        <w:pict>
          <v:rect id="矩形 1" o:spid="_x0000_s1029" o:spt="1" alt="https://mmbiz.qpic.cn/mmbiz_jpg/Hkpadb1dCIJ6Kf5IzkkoiaAUsab0XrmlHaKgZwTvgFglFWNq6wtWjmG4Ciaj28pLk1DM9Y1rEKWROPUsy2icWEphQ/640?wx_fmt=jpeg&amp;tp=webp&amp;wxfrom=5&amp;wx_lazy=1" style="height:24pt;width:24pt;"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8v5vUwMAAG0GAAAOAAAAZHJzL2Uyb0RvYy54bWysVc1y2zYQvnem74DhITeKpELJomra44hi&#10;4thJ3CQep714IBIkYRE/BmBRcqfPkpnc+hB9nE5fIwtQcmTn0mnLAweLBb/9dvfD8vB4zVq0IkpT&#10;wVMvGoQeIrwQJeV16l1+zP2Jh7TBvMSt4CT1NkR7x0c//nDYySkZika0JVEIQLiedjL1GmPkNAh0&#10;0RCG9UBIwsFZCcWwAVPVQalwB+isDYZhOA46oUqpREG0ht2sd3pHDr+qSGHeVZUmBrWpB9yMeyv3&#10;Xth3cHSIp7XCsqHFlgb+FywYphyCPkBl2GB0p+h3UIwWSmhRmUEhWCCqihbE5QDZROGTbD40WBKX&#10;CxRHy4cy6f8Ptni7ulCIltA7D3HMoEV/f/7jrz+/ILBLoguole2JhqYwtqD3g1tJi0HBe+v6RtbB&#10;q6XE5SIqZ6evx2fV6PR+uRQUn1xqvAg/Kda+wmf1r93HVZ3XbX719nbcmasb9jKeUXwznMjzZZS9&#10;SX6J1Pzs6v27i0u9GdLiai6bn4NxHB536+uKmfRGkvoZZvInI9OOLKRbd+tKCZaOtsZ1i+83aWSb&#10;2gFjyO2DvFC2LVqei2KpERezBvOanGgJ0uiT3m0pJbqG4BKq6yCCRxjW0ICGFt0bUUKZ8J0RruXA&#10;gdkY0Ey0dsraPCiLrA0qYPN5GE9C0F8Bru0aSAZ4uvtYKm1eEsGQXaSeAnYOHK/OtemP7o7YWFzk&#10;tG2deFv+aAMw+x0IDZ9anyXhtPhbEibzyXwS+/FwPPfjMMv8k3wW++M8Ohhlz7PZLIt+t3GjeNrQ&#10;siTchtndiyj+Z7rb3tBe0Q83Q4uWlhbOUtKqXsxahVYY7mXuHts1IL93LHhMw7khlycpRcM4fDFM&#10;/Hw8OfDjPB75yUE48cMoeZGMwziJs/xxSueUk/+eEupSLxkNR65Le6Sf5Ba65/vc8JRRA5OvpSz1&#10;QBrw9LPIKnDOS9dag2nbr/dKYel/KwVUbNdop1cr0V79C1FuQK5KgJxAeTCjYdEIde+hDuZd6unb&#10;O6yIh9pTDpJPoji2A9IZ8ehgCIba9yz2PZgXAJV6xkP9cmb6oXonFa0biBS5wnBxAtekok7C9gr1&#10;rIC/NWCmuUy289cOzX3bnfr2lzj6Cg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HXy/m9TAwAAbQYAAA4AAAAAAAAAAAAAAAAALgIA&#10;AGRycy9lMm9Eb2MueG1sUEsBAi0AFAAGAAgAAAAhAEyg6SzYAAAAAwEAAA8AAAAAAAAAAAAAAAAA&#10;rQUAAGRycy9kb3ducmV2LnhtbFBLBQYAAAAABAAEAPMAAACyBgAAAAA=&#10;">
            <v:path/>
            <v:fill on="f" focussize="0,0"/>
            <v:stroke on="f"/>
            <v:imagedata o:title=""/>
            <o:lock v:ext="edit" aspectratio="t"/>
            <w10:wrap type="none"/>
            <w10:anchorlock/>
          </v:rect>
        </w:pict>
      </w:r>
      <w:r>
        <w:rPr>
          <w:rFonts w:hint="eastAsia" w:ascii="长城楷体" w:hAnsi="微软雅黑" w:eastAsia="长城楷体" w:cs="宋体"/>
          <w:b w:val="0"/>
          <w:bCs w:val="0"/>
          <w:color w:val="333333"/>
          <w:spacing w:val="8"/>
          <w:kern w:val="0"/>
          <w:sz w:val="24"/>
          <w:szCs w:val="24"/>
        </w:rPr>
        <w:drawing>
          <wp:inline distT="0" distB="0" distL="0" distR="0">
            <wp:extent cx="5274310" cy="5231130"/>
            <wp:effectExtent l="0" t="0" r="2540" b="762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5274310" cy="5231130"/>
                    </a:xfrm>
                    <a:prstGeom prst="rect">
                      <a:avLst/>
                    </a:prstGeom>
                  </pic:spPr>
                </pic:pic>
              </a:graphicData>
            </a:graphic>
          </wp:inline>
        </w:drawing>
      </w:r>
    </w:p>
    <w:p w14:paraId="667C5397">
      <w:pPr>
        <w:rPr>
          <w:rFonts w:hint="eastAsia" w:ascii="长城楷体" w:eastAsia="长城楷体"/>
          <w:lang w:eastAsia="zh-CN"/>
        </w:rPr>
      </w:pPr>
      <w:r>
        <w:rPr>
          <w:rFonts w:hint="eastAsia" w:ascii="长城楷体" w:eastAsia="长城楷体"/>
          <w:color w:val="FFFFFF" w:themeColor="background1"/>
          <w:sz w:val="2"/>
          <w:szCs w:val="2"/>
        </w:rPr>
        <w:t>您好，欢迎您阅读我的文章，本WORD文档可编辑修改，也可以直接打印。阅读过后，希望您提出保贵的意见或建议。阅读和学习是一种非常好的习惯，坚持下去，让我们共同进步</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长城楷体">
    <w:altName w:val="宋体"/>
    <w:panose1 w:val="02010609000101010101"/>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70A862">
    <w:pPr>
      <w:pStyle w:val="5"/>
    </w:pPr>
    <w:r>
      <w:t xml:space="preserve">          </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8C71A15"/>
    <w:multiLevelType w:val="multilevel"/>
    <w:tmpl w:val="28C71A15"/>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34518D"/>
    <w:rsid w:val="001B0A49"/>
    <w:rsid w:val="0034518D"/>
    <w:rsid w:val="00350A24"/>
    <w:rsid w:val="00371284"/>
    <w:rsid w:val="005825A8"/>
    <w:rsid w:val="00852FC5"/>
    <w:rsid w:val="009927FE"/>
    <w:rsid w:val="00A3709E"/>
    <w:rsid w:val="00A41015"/>
    <w:rsid w:val="00A43A72"/>
    <w:rsid w:val="00D00F6C"/>
    <w:rsid w:val="067D59FE"/>
    <w:rsid w:val="0A1C629A"/>
    <w:rsid w:val="3E077A06"/>
    <w:rsid w:val="4A6901F1"/>
    <w:rsid w:val="57B83FF0"/>
    <w:rsid w:val="60375A5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宋体"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宋体" w:asciiTheme="minorHAnsi" w:hAnsiTheme="minorHAnsi" w:cstheme="minorBidi"/>
      <w:b/>
      <w:bCs/>
      <w:kern w:val="44"/>
      <w:sz w:val="44"/>
      <w:szCs w:val="44"/>
      <w:lang w:val="en-US" w:eastAsia="zh-CN" w:bidi="ar-SA"/>
    </w:rPr>
  </w:style>
  <w:style w:type="paragraph" w:styleId="2">
    <w:name w:val="heading 1"/>
    <w:basedOn w:val="1"/>
    <w:next w:val="1"/>
    <w:link w:val="11"/>
    <w:qFormat/>
    <w:uiPriority w:val="9"/>
    <w:pPr>
      <w:widowControl/>
      <w:spacing w:before="100" w:beforeAutospacing="1" w:after="100" w:afterAutospacing="1"/>
      <w:jc w:val="left"/>
      <w:outlineLvl w:val="0"/>
    </w:pPr>
    <w:rPr>
      <w:rFonts w:ascii="宋体" w:hAnsi="宋体" w:cs="宋体"/>
      <w:kern w:val="36"/>
      <w:sz w:val="48"/>
      <w:szCs w:val="48"/>
    </w:rPr>
  </w:style>
  <w:style w:type="paragraph" w:styleId="3">
    <w:name w:val="heading 2"/>
    <w:basedOn w:val="1"/>
    <w:next w:val="1"/>
    <w:link w:val="12"/>
    <w:qFormat/>
    <w:uiPriority w:val="9"/>
    <w:pPr>
      <w:widowControl/>
      <w:spacing w:before="100" w:beforeAutospacing="1" w:after="100" w:afterAutospacing="1"/>
      <w:jc w:val="left"/>
      <w:outlineLvl w:val="1"/>
    </w:pPr>
    <w:rPr>
      <w:rFonts w:ascii="宋体" w:hAnsi="宋体" w:cs="宋体"/>
      <w:kern w:val="0"/>
      <w:sz w:val="36"/>
      <w:szCs w:val="36"/>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16"/>
    <w:semiHidden/>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semiHidden/>
    <w:unhideWhenUsed/>
    <w:qFormat/>
    <w:uiPriority w:val="99"/>
    <w:pPr>
      <w:widowControl/>
      <w:spacing w:before="100" w:beforeAutospacing="1" w:after="100" w:afterAutospacing="1"/>
      <w:jc w:val="left"/>
    </w:pPr>
    <w:rPr>
      <w:rFonts w:ascii="宋体" w:hAnsi="宋体" w:cs="宋体"/>
      <w:b w:val="0"/>
      <w:bCs w:val="0"/>
      <w:kern w:val="0"/>
      <w:sz w:val="24"/>
      <w:szCs w:val="24"/>
    </w:rPr>
  </w:style>
  <w:style w:type="character" w:styleId="10">
    <w:name w:val="Strong"/>
    <w:basedOn w:val="9"/>
    <w:qFormat/>
    <w:uiPriority w:val="22"/>
  </w:style>
  <w:style w:type="character" w:customStyle="1" w:styleId="11">
    <w:name w:val="标题 1 Char"/>
    <w:basedOn w:val="9"/>
    <w:link w:val="2"/>
    <w:qFormat/>
    <w:uiPriority w:val="9"/>
    <w:rPr>
      <w:rFonts w:ascii="宋体" w:hAnsi="宋体" w:cs="宋体"/>
      <w:kern w:val="36"/>
      <w:sz w:val="48"/>
      <w:szCs w:val="48"/>
    </w:rPr>
  </w:style>
  <w:style w:type="character" w:customStyle="1" w:styleId="12">
    <w:name w:val="标题 2 Char"/>
    <w:basedOn w:val="9"/>
    <w:link w:val="3"/>
    <w:qFormat/>
    <w:uiPriority w:val="9"/>
    <w:rPr>
      <w:rFonts w:ascii="宋体" w:hAnsi="宋体" w:cs="宋体"/>
      <w:kern w:val="0"/>
      <w:sz w:val="36"/>
      <w:szCs w:val="36"/>
    </w:rPr>
  </w:style>
  <w:style w:type="paragraph" w:customStyle="1" w:styleId="13">
    <w:name w:val="msonormal"/>
    <w:basedOn w:val="1"/>
    <w:qFormat/>
    <w:uiPriority w:val="0"/>
    <w:pPr>
      <w:widowControl/>
      <w:spacing w:before="100" w:beforeAutospacing="1" w:after="100" w:afterAutospacing="1"/>
      <w:jc w:val="left"/>
    </w:pPr>
    <w:rPr>
      <w:rFonts w:ascii="宋体" w:hAnsi="宋体" w:cs="宋体"/>
      <w:b w:val="0"/>
      <w:bCs w:val="0"/>
      <w:kern w:val="0"/>
      <w:sz w:val="24"/>
      <w:szCs w:val="24"/>
    </w:rPr>
  </w:style>
  <w:style w:type="character" w:customStyle="1" w:styleId="14">
    <w:name w:val="页眉 Char"/>
    <w:basedOn w:val="9"/>
    <w:link w:val="6"/>
    <w:uiPriority w:val="99"/>
    <w:rPr>
      <w:sz w:val="18"/>
      <w:szCs w:val="18"/>
    </w:rPr>
  </w:style>
  <w:style w:type="character" w:customStyle="1" w:styleId="15">
    <w:name w:val="页脚 Char"/>
    <w:basedOn w:val="9"/>
    <w:link w:val="5"/>
    <w:qFormat/>
    <w:uiPriority w:val="99"/>
    <w:rPr>
      <w:sz w:val="18"/>
      <w:szCs w:val="18"/>
    </w:rPr>
  </w:style>
  <w:style w:type="character" w:customStyle="1" w:styleId="16">
    <w:name w:val="批注框文本 Char"/>
    <w:basedOn w:val="9"/>
    <w:link w:val="4"/>
    <w:semiHidden/>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5.jpeg"/><Relationship Id="rId8" Type="http://schemas.openxmlformats.org/officeDocument/2006/relationships/image" Target="media/image4.jpeg"/><Relationship Id="rId7" Type="http://schemas.openxmlformats.org/officeDocument/2006/relationships/image" Target="media/image3.jpeg"/><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36"/>
    <customShpInfo spid="_x0000_s1035"/>
    <customShpInfo spid="_x0000_s1034"/>
    <customShpInfo spid="_x0000_s1033"/>
    <customShpInfo spid="_x0000_s1032"/>
    <customShpInfo spid="_x0000_s1031"/>
    <customShpInfo spid="_x0000_s1028"/>
    <customShpInfo spid="_x0000_s1030"/>
    <customShpInfo spid="_x0000_s102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17</Pages>
  <Words>1923</Words>
  <Characters>1953</Characters>
  <Lines>64</Lines>
  <Paragraphs>18</Paragraphs>
  <TotalTime>15</TotalTime>
  <ScaleCrop>false</ScaleCrop>
  <LinksUpToDate>false</LinksUpToDate>
  <CharactersWithSpaces>2006</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2018-07-25T03:10:00Z</dcterms:created>
  <dc:creator>window</dc:creator>
  <cp:lastModifiedBy>申伶</cp:lastModifiedBy>
  <dcterms:modified xsi:type="dcterms:W3CDTF">2024-12-30T02:07:55Z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28B2546FFD2E48F69EBC09277DF570F5</vt:lpwstr>
  </property>
  <property fmtid="{D5CDD505-2E9C-101B-9397-08002B2CF9AE}" pid="4" name="KSOTemplateDocerSaveRecord">
    <vt:lpwstr>eyJoZGlkIjoiYjRmZGZjMzBlMTg0MDU3ZDM1MmUxZjAzOTk1NmY0NDIiLCJ1c2VySWQiOiIyOTExMDIwMDIifQ==</vt:lpwstr>
  </property>
</Properties>
</file>