
<file path=[Content_Types].xml><?xml version="1.0" encoding="utf-8"?>
<Types xmlns="http://schemas.openxmlformats.org/package/2006/content-types">
  <Default Extension="xlsx" ContentType="application/vnd.openxmlformats-officedocument.spreadsheetml.shee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554570">
      <w:pPr>
        <w:spacing w:line="360" w:lineRule="auto"/>
        <w:jc w:val="center"/>
        <w:rPr>
          <w:rFonts w:hint="eastAsia" w:ascii="楷体" w:hAnsi="楷体" w:eastAsia="楷体"/>
          <w:b/>
          <w:sz w:val="36"/>
          <w:szCs w:val="36"/>
        </w:rPr>
      </w:pPr>
      <w:r>
        <w:rPr>
          <w:rFonts w:hint="eastAsia" w:ascii="楷体" w:hAnsi="楷体" w:eastAsia="楷体"/>
          <w:b/>
          <w:sz w:val="36"/>
          <w:szCs w:val="36"/>
        </w:rPr>
        <w:t>XXXIT运维服务报告</w:t>
      </w:r>
    </w:p>
    <w:p w14:paraId="3EC23D56">
      <w:pPr>
        <w:spacing w:line="360" w:lineRule="auto"/>
        <w:jc w:val="center"/>
        <w:rPr>
          <w:rFonts w:hint="eastAsia" w:ascii="楷体" w:hAnsi="楷体" w:eastAsia="楷体"/>
          <w:b/>
          <w:sz w:val="36"/>
          <w:szCs w:val="36"/>
        </w:rPr>
      </w:pPr>
    </w:p>
    <w:p w14:paraId="648AB64D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  <w:r>
        <w:rPr>
          <w:rFonts w:hint="eastAsia" w:ascii="楷体" w:hAnsi="楷体" w:eastAsia="楷体"/>
          <w:lang w:val="en-US" w:eastAsia="zh-CN"/>
        </w:rPr>
        <w:t xml:space="preserve">     </w:t>
      </w:r>
      <w:bookmarkStart w:id="11" w:name="_GoBack"/>
      <w:bookmarkEnd w:id="11"/>
      <w:r>
        <w:rPr>
          <w:rFonts w:hint="eastAsia" w:ascii="楷体" w:hAnsi="楷体" w:eastAsia="楷体"/>
          <w:lang w:eastAsia="zh-CN"/>
        </w:rPr>
        <w:drawing>
          <wp:inline distT="0" distB="0" distL="114300" distR="114300">
            <wp:extent cx="4603115" cy="2286000"/>
            <wp:effectExtent l="0" t="0" r="14605" b="0"/>
            <wp:docPr id="1" name="图片 1" descr="微信图片_20241227203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4122720375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0311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DD2B3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4DF8726B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76BDBA7C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5A51B821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4B9116C1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5B4D1F64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64E49661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32733E21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74D4F1C9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56B5A65C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342A22A6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7CCC23A8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4B1AA114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727561F8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0B85B8A8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3318EEC0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624AEB0E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6F4795BE">
      <w:pPr>
        <w:widowControl/>
        <w:spacing w:line="360" w:lineRule="auto"/>
        <w:jc w:val="left"/>
        <w:rPr>
          <w:rFonts w:hint="eastAsia" w:ascii="楷体" w:hAnsi="楷体" w:eastAsia="楷体"/>
          <w:lang w:eastAsia="zh-CN"/>
        </w:rPr>
      </w:pPr>
    </w:p>
    <w:p w14:paraId="061979F5">
      <w:pPr>
        <w:pStyle w:val="8"/>
        <w:tabs>
          <w:tab w:val="left" w:pos="840"/>
          <w:tab w:val="right" w:leader="dot" w:pos="8296"/>
        </w:tabs>
        <w:rPr>
          <w:rFonts w:ascii="楷体" w:hAnsi="楷体" w:eastAsia="楷体"/>
        </w:rPr>
      </w:pPr>
      <w:r>
        <w:rPr>
          <w:rFonts w:ascii="楷体" w:hAnsi="楷体" w:eastAsia="楷体"/>
        </w:rPr>
        <w:fldChar w:fldCharType="begin"/>
      </w:r>
      <w:r>
        <w:rPr>
          <w:rFonts w:ascii="楷体" w:hAnsi="楷体" w:eastAsia="楷体"/>
        </w:rPr>
        <w:instrText xml:space="preserve"> </w:instrText>
      </w:r>
      <w:r>
        <w:rPr>
          <w:rFonts w:hint="eastAsia" w:ascii="楷体" w:hAnsi="楷体" w:eastAsia="楷体"/>
        </w:rPr>
        <w:instrText xml:space="preserve">TOC \o "1-3" \h \z \u</w:instrText>
      </w:r>
      <w:r>
        <w:rPr>
          <w:rFonts w:ascii="楷体" w:hAnsi="楷体" w:eastAsia="楷体"/>
        </w:rPr>
        <w:instrText xml:space="preserve"> </w:instrText>
      </w:r>
      <w:r>
        <w:rPr>
          <w:rFonts w:ascii="楷体" w:hAnsi="楷体" w:eastAsia="楷体"/>
        </w:rPr>
        <w:fldChar w:fldCharType="separate"/>
      </w:r>
      <w:r>
        <w:fldChar w:fldCharType="begin"/>
      </w:r>
      <w:r>
        <w:instrText xml:space="preserve"> HYPERLINK \l "_Toc317692102" </w:instrText>
      </w:r>
      <w:r>
        <w:fldChar w:fldCharType="separate"/>
      </w:r>
      <w:r>
        <w:rPr>
          <w:rStyle w:val="13"/>
          <w:rFonts w:hint="eastAsia" w:ascii="楷体" w:hAnsi="楷体" w:eastAsia="楷体"/>
        </w:rPr>
        <w:t>一、</w:t>
      </w:r>
      <w:r>
        <w:rPr>
          <w:rFonts w:ascii="楷体" w:hAnsi="楷体" w:eastAsia="楷体"/>
        </w:rPr>
        <w:tab/>
      </w:r>
      <w:r>
        <w:rPr>
          <w:rStyle w:val="13"/>
          <w:rFonts w:hint="eastAsia" w:ascii="楷体" w:hAnsi="楷体" w:eastAsia="楷体"/>
        </w:rPr>
        <w:t>概述</w:t>
      </w:r>
      <w:r>
        <w:rPr>
          <w:rFonts w:ascii="楷体" w:hAnsi="楷体" w:eastAsia="楷体"/>
        </w:rPr>
        <w:tab/>
      </w:r>
      <w:r>
        <w:rPr>
          <w:rFonts w:ascii="楷体" w:hAnsi="楷体" w:eastAsia="楷体"/>
        </w:rPr>
        <w:fldChar w:fldCharType="begin"/>
      </w:r>
      <w:r>
        <w:rPr>
          <w:rFonts w:ascii="楷体" w:hAnsi="楷体" w:eastAsia="楷体"/>
        </w:rPr>
        <w:instrText xml:space="preserve"> PAGEREF _Toc317692102 \h </w:instrText>
      </w:r>
      <w:r>
        <w:rPr>
          <w:rFonts w:ascii="楷体" w:hAnsi="楷体" w:eastAsia="楷体"/>
        </w:rPr>
        <w:fldChar w:fldCharType="separate"/>
      </w:r>
      <w:r>
        <w:rPr>
          <w:rFonts w:ascii="楷体" w:hAnsi="楷体" w:eastAsia="楷体"/>
        </w:rPr>
        <w:t>4</w:t>
      </w:r>
      <w:r>
        <w:rPr>
          <w:rFonts w:ascii="楷体" w:hAnsi="楷体" w:eastAsia="楷体"/>
        </w:rPr>
        <w:fldChar w:fldCharType="end"/>
      </w:r>
      <w:r>
        <w:rPr>
          <w:rFonts w:ascii="楷体" w:hAnsi="楷体" w:eastAsia="楷体"/>
        </w:rPr>
        <w:fldChar w:fldCharType="end"/>
      </w:r>
    </w:p>
    <w:p w14:paraId="1FA78232">
      <w:pPr>
        <w:pStyle w:val="8"/>
        <w:tabs>
          <w:tab w:val="left" w:pos="840"/>
          <w:tab w:val="right" w:leader="dot" w:pos="8296"/>
        </w:tabs>
        <w:rPr>
          <w:rFonts w:ascii="楷体" w:hAnsi="楷体" w:eastAsia="楷体"/>
        </w:rPr>
      </w:pPr>
      <w:r>
        <w:fldChar w:fldCharType="begin"/>
      </w:r>
      <w:r>
        <w:instrText xml:space="preserve"> HYPERLINK \l "_Toc317692103" </w:instrText>
      </w:r>
      <w:r>
        <w:fldChar w:fldCharType="separate"/>
      </w:r>
      <w:r>
        <w:rPr>
          <w:rStyle w:val="13"/>
          <w:rFonts w:hint="eastAsia" w:ascii="楷体" w:hAnsi="楷体" w:eastAsia="楷体"/>
          <w:kern w:val="0"/>
        </w:rPr>
        <w:t>二、</w:t>
      </w:r>
      <w:r>
        <w:rPr>
          <w:rFonts w:ascii="楷体" w:hAnsi="楷体" w:eastAsia="楷体"/>
        </w:rPr>
        <w:tab/>
      </w:r>
      <w:r>
        <w:rPr>
          <w:rStyle w:val="13"/>
          <w:rFonts w:hint="eastAsia" w:ascii="楷体" w:hAnsi="楷体" w:eastAsia="楷体"/>
          <w:kern w:val="0"/>
        </w:rPr>
        <w:t>维护服务总结</w:t>
      </w:r>
      <w:r>
        <w:rPr>
          <w:rFonts w:ascii="楷体" w:hAnsi="楷体" w:eastAsia="楷体"/>
        </w:rPr>
        <w:tab/>
      </w:r>
      <w:r>
        <w:rPr>
          <w:rFonts w:ascii="楷体" w:hAnsi="楷体" w:eastAsia="楷体"/>
        </w:rPr>
        <w:fldChar w:fldCharType="begin"/>
      </w:r>
      <w:r>
        <w:rPr>
          <w:rFonts w:ascii="楷体" w:hAnsi="楷体" w:eastAsia="楷体"/>
        </w:rPr>
        <w:instrText xml:space="preserve"> PAGEREF _Toc317692103 \h </w:instrText>
      </w:r>
      <w:r>
        <w:rPr>
          <w:rFonts w:ascii="楷体" w:hAnsi="楷体" w:eastAsia="楷体"/>
        </w:rPr>
        <w:fldChar w:fldCharType="separate"/>
      </w:r>
      <w:r>
        <w:rPr>
          <w:rFonts w:ascii="楷体" w:hAnsi="楷体" w:eastAsia="楷体"/>
        </w:rPr>
        <w:t>4</w:t>
      </w:r>
      <w:r>
        <w:rPr>
          <w:rFonts w:ascii="楷体" w:hAnsi="楷体" w:eastAsia="楷体"/>
        </w:rPr>
        <w:fldChar w:fldCharType="end"/>
      </w:r>
      <w:r>
        <w:rPr>
          <w:rFonts w:ascii="楷体" w:hAnsi="楷体" w:eastAsia="楷体"/>
        </w:rPr>
        <w:fldChar w:fldCharType="end"/>
      </w:r>
    </w:p>
    <w:p w14:paraId="695540E8">
      <w:pPr>
        <w:pStyle w:val="9"/>
        <w:tabs>
          <w:tab w:val="right" w:leader="dot" w:pos="8296"/>
        </w:tabs>
        <w:rPr>
          <w:rFonts w:ascii="楷体" w:hAnsi="楷体" w:eastAsia="楷体"/>
        </w:rPr>
      </w:pPr>
      <w:r>
        <w:fldChar w:fldCharType="begin"/>
      </w:r>
      <w:r>
        <w:instrText xml:space="preserve"> HYPERLINK \l "_Toc317692104" </w:instrText>
      </w:r>
      <w:r>
        <w:fldChar w:fldCharType="separate"/>
      </w:r>
      <w:r>
        <w:rPr>
          <w:rStyle w:val="13"/>
          <w:rFonts w:ascii="楷体" w:hAnsi="楷体" w:eastAsia="楷体"/>
          <w:kern w:val="0"/>
        </w:rPr>
        <w:t>2-1</w:t>
      </w:r>
      <w:r>
        <w:rPr>
          <w:rStyle w:val="13"/>
          <w:rFonts w:hint="eastAsia" w:ascii="楷体" w:hAnsi="楷体" w:eastAsia="楷体"/>
          <w:kern w:val="0"/>
        </w:rPr>
        <w:t>咨询类服务汇总。</w:t>
      </w:r>
      <w:r>
        <w:rPr>
          <w:rFonts w:ascii="楷体" w:hAnsi="楷体" w:eastAsia="楷体"/>
        </w:rPr>
        <w:tab/>
      </w:r>
      <w:r>
        <w:rPr>
          <w:rFonts w:ascii="楷体" w:hAnsi="楷体" w:eastAsia="楷体"/>
        </w:rPr>
        <w:fldChar w:fldCharType="begin"/>
      </w:r>
      <w:r>
        <w:rPr>
          <w:rFonts w:ascii="楷体" w:hAnsi="楷体" w:eastAsia="楷体"/>
        </w:rPr>
        <w:instrText xml:space="preserve"> PAGEREF _Toc317692104 \h </w:instrText>
      </w:r>
      <w:r>
        <w:rPr>
          <w:rFonts w:ascii="楷体" w:hAnsi="楷体" w:eastAsia="楷体"/>
        </w:rPr>
        <w:fldChar w:fldCharType="separate"/>
      </w:r>
      <w:r>
        <w:rPr>
          <w:rFonts w:ascii="楷体" w:hAnsi="楷体" w:eastAsia="楷体"/>
        </w:rPr>
        <w:t>5</w:t>
      </w:r>
      <w:r>
        <w:rPr>
          <w:rFonts w:ascii="楷体" w:hAnsi="楷体" w:eastAsia="楷体"/>
        </w:rPr>
        <w:fldChar w:fldCharType="end"/>
      </w:r>
      <w:r>
        <w:rPr>
          <w:rFonts w:ascii="楷体" w:hAnsi="楷体" w:eastAsia="楷体"/>
        </w:rPr>
        <w:fldChar w:fldCharType="end"/>
      </w:r>
    </w:p>
    <w:p w14:paraId="2FAD09B1">
      <w:pPr>
        <w:pStyle w:val="9"/>
        <w:tabs>
          <w:tab w:val="right" w:leader="dot" w:pos="8296"/>
        </w:tabs>
        <w:rPr>
          <w:rFonts w:ascii="楷体" w:hAnsi="楷体" w:eastAsia="楷体"/>
        </w:rPr>
      </w:pPr>
      <w:r>
        <w:fldChar w:fldCharType="begin"/>
      </w:r>
      <w:r>
        <w:instrText xml:space="preserve"> HYPERLINK \l "_Toc317692105" </w:instrText>
      </w:r>
      <w:r>
        <w:fldChar w:fldCharType="separate"/>
      </w:r>
      <w:r>
        <w:rPr>
          <w:rStyle w:val="13"/>
          <w:rFonts w:ascii="楷体" w:hAnsi="楷体" w:eastAsia="楷体"/>
        </w:rPr>
        <w:t>2-2</w:t>
      </w:r>
      <w:r>
        <w:rPr>
          <w:rStyle w:val="13"/>
          <w:rFonts w:hint="eastAsia" w:ascii="楷体" w:hAnsi="楷体" w:eastAsia="楷体"/>
        </w:rPr>
        <w:t>远程技术支持工作汇总。</w:t>
      </w:r>
      <w:r>
        <w:rPr>
          <w:rFonts w:ascii="楷体" w:hAnsi="楷体" w:eastAsia="楷体"/>
        </w:rPr>
        <w:tab/>
      </w:r>
      <w:r>
        <w:rPr>
          <w:rFonts w:ascii="楷体" w:hAnsi="楷体" w:eastAsia="楷体"/>
        </w:rPr>
        <w:fldChar w:fldCharType="begin"/>
      </w:r>
      <w:r>
        <w:rPr>
          <w:rFonts w:ascii="楷体" w:hAnsi="楷体" w:eastAsia="楷体"/>
        </w:rPr>
        <w:instrText xml:space="preserve"> PAGEREF _Toc317692105 \h </w:instrText>
      </w:r>
      <w:r>
        <w:rPr>
          <w:rFonts w:ascii="楷体" w:hAnsi="楷体" w:eastAsia="楷体"/>
        </w:rPr>
        <w:fldChar w:fldCharType="separate"/>
      </w:r>
      <w:r>
        <w:rPr>
          <w:rFonts w:ascii="楷体" w:hAnsi="楷体" w:eastAsia="楷体"/>
        </w:rPr>
        <w:t>5</w:t>
      </w:r>
      <w:r>
        <w:rPr>
          <w:rFonts w:ascii="楷体" w:hAnsi="楷体" w:eastAsia="楷体"/>
        </w:rPr>
        <w:fldChar w:fldCharType="end"/>
      </w:r>
      <w:r>
        <w:rPr>
          <w:rFonts w:ascii="楷体" w:hAnsi="楷体" w:eastAsia="楷体"/>
        </w:rPr>
        <w:fldChar w:fldCharType="end"/>
      </w:r>
    </w:p>
    <w:p w14:paraId="5BF73225">
      <w:pPr>
        <w:pStyle w:val="9"/>
        <w:tabs>
          <w:tab w:val="right" w:leader="dot" w:pos="8296"/>
        </w:tabs>
        <w:rPr>
          <w:rFonts w:ascii="楷体" w:hAnsi="楷体" w:eastAsia="楷体"/>
        </w:rPr>
      </w:pPr>
      <w:r>
        <w:fldChar w:fldCharType="begin"/>
      </w:r>
      <w:r>
        <w:instrText xml:space="preserve"> HYPERLINK \l "_Toc317692106" </w:instrText>
      </w:r>
      <w:r>
        <w:fldChar w:fldCharType="separate"/>
      </w:r>
      <w:r>
        <w:rPr>
          <w:rStyle w:val="13"/>
          <w:rFonts w:ascii="楷体" w:hAnsi="楷体" w:eastAsia="楷体"/>
        </w:rPr>
        <w:t>2-3</w:t>
      </w:r>
      <w:r>
        <w:rPr>
          <w:rStyle w:val="13"/>
          <w:rFonts w:hint="eastAsia" w:ascii="楷体" w:hAnsi="楷体" w:eastAsia="楷体"/>
        </w:rPr>
        <w:t>上门工作汇总。</w:t>
      </w:r>
      <w:r>
        <w:rPr>
          <w:rFonts w:ascii="楷体" w:hAnsi="楷体" w:eastAsia="楷体"/>
        </w:rPr>
        <w:tab/>
      </w:r>
      <w:r>
        <w:rPr>
          <w:rFonts w:ascii="楷体" w:hAnsi="楷体" w:eastAsia="楷体"/>
        </w:rPr>
        <w:fldChar w:fldCharType="begin"/>
      </w:r>
      <w:r>
        <w:rPr>
          <w:rFonts w:ascii="楷体" w:hAnsi="楷体" w:eastAsia="楷体"/>
        </w:rPr>
        <w:instrText xml:space="preserve"> PAGEREF _Toc317692106 \h </w:instrText>
      </w:r>
      <w:r>
        <w:rPr>
          <w:rFonts w:ascii="楷体" w:hAnsi="楷体" w:eastAsia="楷体"/>
        </w:rPr>
        <w:fldChar w:fldCharType="separate"/>
      </w:r>
      <w:r>
        <w:rPr>
          <w:rFonts w:ascii="楷体" w:hAnsi="楷体" w:eastAsia="楷体"/>
        </w:rPr>
        <w:t>5</w:t>
      </w:r>
      <w:r>
        <w:rPr>
          <w:rFonts w:ascii="楷体" w:hAnsi="楷体" w:eastAsia="楷体"/>
        </w:rPr>
        <w:fldChar w:fldCharType="end"/>
      </w:r>
      <w:r>
        <w:rPr>
          <w:rFonts w:ascii="楷体" w:hAnsi="楷体" w:eastAsia="楷体"/>
        </w:rPr>
        <w:fldChar w:fldCharType="end"/>
      </w:r>
    </w:p>
    <w:p w14:paraId="552AC6C7">
      <w:pPr>
        <w:pStyle w:val="9"/>
        <w:tabs>
          <w:tab w:val="right" w:leader="dot" w:pos="8296"/>
        </w:tabs>
        <w:rPr>
          <w:rFonts w:ascii="楷体" w:hAnsi="楷体" w:eastAsia="楷体"/>
        </w:rPr>
      </w:pPr>
      <w:r>
        <w:fldChar w:fldCharType="begin"/>
      </w:r>
      <w:r>
        <w:instrText xml:space="preserve"> HYPERLINK \l "_Toc317692107" </w:instrText>
      </w:r>
      <w:r>
        <w:fldChar w:fldCharType="separate"/>
      </w:r>
      <w:r>
        <w:rPr>
          <w:rStyle w:val="13"/>
          <w:rFonts w:ascii="楷体" w:hAnsi="楷体" w:eastAsia="楷体"/>
        </w:rPr>
        <w:t>2-4</w:t>
      </w:r>
      <w:r>
        <w:rPr>
          <w:rStyle w:val="13"/>
          <w:rFonts w:hint="eastAsia" w:ascii="楷体" w:hAnsi="楷体" w:eastAsia="楷体"/>
        </w:rPr>
        <w:t>解决潜在故障隐患汇总。</w:t>
      </w:r>
      <w:r>
        <w:rPr>
          <w:rFonts w:ascii="楷体" w:hAnsi="楷体" w:eastAsia="楷体"/>
        </w:rPr>
        <w:tab/>
      </w:r>
      <w:r>
        <w:rPr>
          <w:rFonts w:ascii="楷体" w:hAnsi="楷体" w:eastAsia="楷体"/>
        </w:rPr>
        <w:fldChar w:fldCharType="begin"/>
      </w:r>
      <w:r>
        <w:rPr>
          <w:rFonts w:ascii="楷体" w:hAnsi="楷体" w:eastAsia="楷体"/>
        </w:rPr>
        <w:instrText xml:space="preserve"> PAGEREF _Toc317692107 \h </w:instrText>
      </w:r>
      <w:r>
        <w:rPr>
          <w:rFonts w:ascii="楷体" w:hAnsi="楷体" w:eastAsia="楷体"/>
        </w:rPr>
        <w:fldChar w:fldCharType="separate"/>
      </w:r>
      <w:r>
        <w:rPr>
          <w:rFonts w:ascii="楷体" w:hAnsi="楷体" w:eastAsia="楷体"/>
        </w:rPr>
        <w:t>5</w:t>
      </w:r>
      <w:r>
        <w:rPr>
          <w:rFonts w:ascii="楷体" w:hAnsi="楷体" w:eastAsia="楷体"/>
        </w:rPr>
        <w:fldChar w:fldCharType="end"/>
      </w:r>
      <w:r>
        <w:rPr>
          <w:rFonts w:ascii="楷体" w:hAnsi="楷体" w:eastAsia="楷体"/>
        </w:rPr>
        <w:fldChar w:fldCharType="end"/>
      </w:r>
    </w:p>
    <w:p w14:paraId="6750328F">
      <w:pPr>
        <w:pStyle w:val="8"/>
        <w:tabs>
          <w:tab w:val="left" w:pos="840"/>
          <w:tab w:val="right" w:leader="dot" w:pos="8296"/>
        </w:tabs>
        <w:rPr>
          <w:rFonts w:ascii="楷体" w:hAnsi="楷体" w:eastAsia="楷体"/>
        </w:rPr>
      </w:pPr>
      <w:r>
        <w:fldChar w:fldCharType="begin"/>
      </w:r>
      <w:r>
        <w:instrText xml:space="preserve"> HYPERLINK \l "_Toc317692108" </w:instrText>
      </w:r>
      <w:r>
        <w:fldChar w:fldCharType="separate"/>
      </w:r>
      <w:r>
        <w:rPr>
          <w:rStyle w:val="13"/>
          <w:rFonts w:hint="eastAsia" w:ascii="楷体" w:hAnsi="楷体" w:eastAsia="楷体"/>
        </w:rPr>
        <w:t>三、</w:t>
      </w:r>
      <w:r>
        <w:rPr>
          <w:rFonts w:ascii="楷体" w:hAnsi="楷体" w:eastAsia="楷体"/>
        </w:rPr>
        <w:tab/>
      </w:r>
      <w:r>
        <w:rPr>
          <w:rStyle w:val="13"/>
          <w:rFonts w:hint="eastAsia" w:ascii="楷体" w:hAnsi="楷体" w:eastAsia="楷体"/>
        </w:rPr>
        <w:t>故障统计与分析</w:t>
      </w:r>
      <w:r>
        <w:rPr>
          <w:rFonts w:ascii="楷体" w:hAnsi="楷体" w:eastAsia="楷体"/>
        </w:rPr>
        <w:tab/>
      </w:r>
      <w:r>
        <w:rPr>
          <w:rFonts w:ascii="楷体" w:hAnsi="楷体" w:eastAsia="楷体"/>
        </w:rPr>
        <w:fldChar w:fldCharType="begin"/>
      </w:r>
      <w:r>
        <w:rPr>
          <w:rFonts w:ascii="楷体" w:hAnsi="楷体" w:eastAsia="楷体"/>
        </w:rPr>
        <w:instrText xml:space="preserve"> PAGEREF _Toc317692108 \h </w:instrText>
      </w:r>
      <w:r>
        <w:rPr>
          <w:rFonts w:ascii="楷体" w:hAnsi="楷体" w:eastAsia="楷体"/>
        </w:rPr>
        <w:fldChar w:fldCharType="separate"/>
      </w:r>
      <w:r>
        <w:rPr>
          <w:rFonts w:ascii="楷体" w:hAnsi="楷体" w:eastAsia="楷体"/>
        </w:rPr>
        <w:t>6</w:t>
      </w:r>
      <w:r>
        <w:rPr>
          <w:rFonts w:ascii="楷体" w:hAnsi="楷体" w:eastAsia="楷体"/>
        </w:rPr>
        <w:fldChar w:fldCharType="end"/>
      </w:r>
      <w:r>
        <w:rPr>
          <w:rFonts w:ascii="楷体" w:hAnsi="楷体" w:eastAsia="楷体"/>
        </w:rPr>
        <w:fldChar w:fldCharType="end"/>
      </w:r>
    </w:p>
    <w:p w14:paraId="7D9A55EF">
      <w:pPr>
        <w:pStyle w:val="9"/>
        <w:tabs>
          <w:tab w:val="right" w:leader="dot" w:pos="8296"/>
        </w:tabs>
        <w:rPr>
          <w:rFonts w:ascii="楷体" w:hAnsi="楷体" w:eastAsia="楷体"/>
        </w:rPr>
      </w:pPr>
      <w:r>
        <w:fldChar w:fldCharType="begin"/>
      </w:r>
      <w:r>
        <w:instrText xml:space="preserve"> HYPERLINK \l "_Toc317692109" </w:instrText>
      </w:r>
      <w:r>
        <w:fldChar w:fldCharType="separate"/>
      </w:r>
      <w:r>
        <w:rPr>
          <w:rStyle w:val="13"/>
          <w:rFonts w:ascii="楷体" w:hAnsi="楷体" w:eastAsia="楷体"/>
        </w:rPr>
        <w:t>3-1</w:t>
      </w:r>
      <w:r>
        <w:rPr>
          <w:rStyle w:val="13"/>
          <w:rFonts w:hint="eastAsia" w:ascii="楷体" w:hAnsi="楷体" w:eastAsia="楷体"/>
        </w:rPr>
        <w:t>设备故障类型分类统计</w:t>
      </w:r>
      <w:r>
        <w:rPr>
          <w:rFonts w:ascii="楷体" w:hAnsi="楷体" w:eastAsia="楷体"/>
        </w:rPr>
        <w:tab/>
      </w:r>
      <w:r>
        <w:rPr>
          <w:rFonts w:ascii="楷体" w:hAnsi="楷体" w:eastAsia="楷体"/>
        </w:rPr>
        <w:fldChar w:fldCharType="begin"/>
      </w:r>
      <w:r>
        <w:rPr>
          <w:rFonts w:ascii="楷体" w:hAnsi="楷体" w:eastAsia="楷体"/>
        </w:rPr>
        <w:instrText xml:space="preserve"> PAGEREF _Toc317692109 \h </w:instrText>
      </w:r>
      <w:r>
        <w:rPr>
          <w:rFonts w:ascii="楷体" w:hAnsi="楷体" w:eastAsia="楷体"/>
        </w:rPr>
        <w:fldChar w:fldCharType="separate"/>
      </w:r>
      <w:r>
        <w:rPr>
          <w:rFonts w:ascii="楷体" w:hAnsi="楷体" w:eastAsia="楷体"/>
        </w:rPr>
        <w:t>6</w:t>
      </w:r>
      <w:r>
        <w:rPr>
          <w:rFonts w:ascii="楷体" w:hAnsi="楷体" w:eastAsia="楷体"/>
        </w:rPr>
        <w:fldChar w:fldCharType="end"/>
      </w:r>
      <w:r>
        <w:rPr>
          <w:rFonts w:ascii="楷体" w:hAnsi="楷体" w:eastAsia="楷体"/>
        </w:rPr>
        <w:fldChar w:fldCharType="end"/>
      </w:r>
    </w:p>
    <w:p w14:paraId="332A8853">
      <w:pPr>
        <w:pStyle w:val="9"/>
        <w:tabs>
          <w:tab w:val="right" w:leader="dot" w:pos="8296"/>
        </w:tabs>
        <w:rPr>
          <w:rFonts w:ascii="楷体" w:hAnsi="楷体" w:eastAsia="楷体"/>
        </w:rPr>
      </w:pPr>
      <w:r>
        <w:fldChar w:fldCharType="begin"/>
      </w:r>
      <w:r>
        <w:instrText xml:space="preserve"> HYPERLINK \l "_Toc317692110" </w:instrText>
      </w:r>
      <w:r>
        <w:fldChar w:fldCharType="separate"/>
      </w:r>
      <w:r>
        <w:rPr>
          <w:rStyle w:val="13"/>
          <w:rFonts w:ascii="楷体" w:hAnsi="楷体" w:eastAsia="楷体"/>
        </w:rPr>
        <w:t>3-2</w:t>
      </w:r>
      <w:r>
        <w:rPr>
          <w:rStyle w:val="13"/>
          <w:rFonts w:hint="eastAsia" w:ascii="楷体" w:hAnsi="楷体" w:eastAsia="楷体"/>
        </w:rPr>
        <w:t>硬件设备故障分析</w:t>
      </w:r>
      <w:r>
        <w:rPr>
          <w:rFonts w:ascii="楷体" w:hAnsi="楷体" w:eastAsia="楷体"/>
        </w:rPr>
        <w:tab/>
      </w:r>
      <w:r>
        <w:rPr>
          <w:rFonts w:ascii="楷体" w:hAnsi="楷体" w:eastAsia="楷体"/>
        </w:rPr>
        <w:fldChar w:fldCharType="begin"/>
      </w:r>
      <w:r>
        <w:rPr>
          <w:rFonts w:ascii="楷体" w:hAnsi="楷体" w:eastAsia="楷体"/>
        </w:rPr>
        <w:instrText xml:space="preserve"> PAGEREF _Toc317692110 \h </w:instrText>
      </w:r>
      <w:r>
        <w:rPr>
          <w:rFonts w:ascii="楷体" w:hAnsi="楷体" w:eastAsia="楷体"/>
        </w:rPr>
        <w:fldChar w:fldCharType="separate"/>
      </w:r>
      <w:r>
        <w:rPr>
          <w:rFonts w:ascii="楷体" w:hAnsi="楷体" w:eastAsia="楷体"/>
        </w:rPr>
        <w:t>7</w:t>
      </w:r>
      <w:r>
        <w:rPr>
          <w:rFonts w:ascii="楷体" w:hAnsi="楷体" w:eastAsia="楷体"/>
        </w:rPr>
        <w:fldChar w:fldCharType="end"/>
      </w:r>
      <w:r>
        <w:rPr>
          <w:rFonts w:ascii="楷体" w:hAnsi="楷体" w:eastAsia="楷体"/>
        </w:rPr>
        <w:fldChar w:fldCharType="end"/>
      </w:r>
    </w:p>
    <w:p w14:paraId="6B36BE93">
      <w:pPr>
        <w:pStyle w:val="9"/>
        <w:tabs>
          <w:tab w:val="right" w:leader="dot" w:pos="8296"/>
        </w:tabs>
        <w:rPr>
          <w:rFonts w:ascii="楷体" w:hAnsi="楷体" w:eastAsia="楷体"/>
        </w:rPr>
      </w:pPr>
      <w:r>
        <w:fldChar w:fldCharType="begin"/>
      </w:r>
      <w:r>
        <w:instrText xml:space="preserve"> HYPERLINK \l "_Toc317692111" </w:instrText>
      </w:r>
      <w:r>
        <w:fldChar w:fldCharType="separate"/>
      </w:r>
      <w:r>
        <w:rPr>
          <w:rStyle w:val="13"/>
          <w:rFonts w:ascii="楷体" w:hAnsi="楷体" w:eastAsia="楷体"/>
        </w:rPr>
        <w:t>3-3</w:t>
      </w:r>
      <w:r>
        <w:rPr>
          <w:rStyle w:val="13"/>
          <w:rFonts w:hint="eastAsia" w:ascii="楷体" w:hAnsi="楷体" w:eastAsia="楷体"/>
        </w:rPr>
        <w:t>软件故障分析</w:t>
      </w:r>
      <w:r>
        <w:rPr>
          <w:rFonts w:ascii="楷体" w:hAnsi="楷体" w:eastAsia="楷体"/>
        </w:rPr>
        <w:tab/>
      </w:r>
      <w:r>
        <w:rPr>
          <w:rFonts w:ascii="楷体" w:hAnsi="楷体" w:eastAsia="楷体"/>
        </w:rPr>
        <w:fldChar w:fldCharType="begin"/>
      </w:r>
      <w:r>
        <w:rPr>
          <w:rFonts w:ascii="楷体" w:hAnsi="楷体" w:eastAsia="楷体"/>
        </w:rPr>
        <w:instrText xml:space="preserve"> PAGEREF _Toc317692111 \h </w:instrText>
      </w:r>
      <w:r>
        <w:rPr>
          <w:rFonts w:ascii="楷体" w:hAnsi="楷体" w:eastAsia="楷体"/>
        </w:rPr>
        <w:fldChar w:fldCharType="separate"/>
      </w:r>
      <w:r>
        <w:rPr>
          <w:rFonts w:ascii="楷体" w:hAnsi="楷体" w:eastAsia="楷体"/>
        </w:rPr>
        <w:t>9</w:t>
      </w:r>
      <w:r>
        <w:rPr>
          <w:rFonts w:ascii="楷体" w:hAnsi="楷体" w:eastAsia="楷体"/>
        </w:rPr>
        <w:fldChar w:fldCharType="end"/>
      </w:r>
      <w:r>
        <w:rPr>
          <w:rFonts w:ascii="楷体" w:hAnsi="楷体" w:eastAsia="楷体"/>
        </w:rPr>
        <w:fldChar w:fldCharType="end"/>
      </w:r>
    </w:p>
    <w:p w14:paraId="397B7DEA">
      <w:pPr>
        <w:pStyle w:val="8"/>
        <w:tabs>
          <w:tab w:val="left" w:pos="840"/>
          <w:tab w:val="right" w:leader="dot" w:pos="8296"/>
        </w:tabs>
        <w:rPr>
          <w:rFonts w:ascii="楷体" w:hAnsi="楷体" w:eastAsia="楷体"/>
        </w:rPr>
      </w:pPr>
      <w:r>
        <w:fldChar w:fldCharType="begin"/>
      </w:r>
      <w:r>
        <w:instrText xml:space="preserve"> HYPERLINK \l "_Toc317692112" </w:instrText>
      </w:r>
      <w:r>
        <w:fldChar w:fldCharType="separate"/>
      </w:r>
      <w:r>
        <w:rPr>
          <w:rStyle w:val="13"/>
          <w:rFonts w:hint="eastAsia" w:ascii="楷体" w:hAnsi="楷体" w:eastAsia="楷体"/>
        </w:rPr>
        <w:t>四、</w:t>
      </w:r>
      <w:r>
        <w:rPr>
          <w:rFonts w:ascii="楷体" w:hAnsi="楷体" w:eastAsia="楷体"/>
        </w:rPr>
        <w:tab/>
      </w:r>
      <w:r>
        <w:rPr>
          <w:rStyle w:val="13"/>
          <w:rFonts w:hint="eastAsia" w:ascii="楷体" w:hAnsi="楷体" w:eastAsia="楷体"/>
        </w:rPr>
        <w:t>补丁管理总结。</w:t>
      </w:r>
      <w:r>
        <w:rPr>
          <w:rFonts w:ascii="楷体" w:hAnsi="楷体" w:eastAsia="楷体"/>
        </w:rPr>
        <w:tab/>
      </w:r>
      <w:r>
        <w:rPr>
          <w:rFonts w:ascii="楷体" w:hAnsi="楷体" w:eastAsia="楷体"/>
        </w:rPr>
        <w:fldChar w:fldCharType="begin"/>
      </w:r>
      <w:r>
        <w:rPr>
          <w:rFonts w:ascii="楷体" w:hAnsi="楷体" w:eastAsia="楷体"/>
        </w:rPr>
        <w:instrText xml:space="preserve"> PAGEREF _Toc317692112 \h </w:instrText>
      </w:r>
      <w:r>
        <w:rPr>
          <w:rFonts w:ascii="楷体" w:hAnsi="楷体" w:eastAsia="楷体"/>
        </w:rPr>
        <w:fldChar w:fldCharType="separate"/>
      </w:r>
      <w:r>
        <w:rPr>
          <w:rFonts w:ascii="楷体" w:hAnsi="楷体" w:eastAsia="楷体"/>
        </w:rPr>
        <w:t>11</w:t>
      </w:r>
      <w:r>
        <w:rPr>
          <w:rFonts w:ascii="楷体" w:hAnsi="楷体" w:eastAsia="楷体"/>
        </w:rPr>
        <w:fldChar w:fldCharType="end"/>
      </w:r>
      <w:r>
        <w:rPr>
          <w:rFonts w:ascii="楷体" w:hAnsi="楷体" w:eastAsia="楷体"/>
        </w:rPr>
        <w:fldChar w:fldCharType="end"/>
      </w:r>
    </w:p>
    <w:p w14:paraId="490CFA6A">
      <w:pPr>
        <w:spacing w:line="360" w:lineRule="auto"/>
        <w:jc w:val="center"/>
        <w:rPr>
          <w:rFonts w:ascii="楷体" w:hAnsi="楷体" w:eastAsia="楷体"/>
        </w:rPr>
      </w:pPr>
      <w:r>
        <w:rPr>
          <w:rFonts w:ascii="楷体" w:hAnsi="楷体" w:eastAsia="楷体"/>
        </w:rPr>
        <w:fldChar w:fldCharType="end"/>
      </w:r>
    </w:p>
    <w:p w14:paraId="537D304D">
      <w:pPr>
        <w:widowControl/>
        <w:jc w:val="left"/>
        <w:rPr>
          <w:rFonts w:ascii="楷体" w:hAnsi="楷体" w:eastAsia="楷体"/>
        </w:rPr>
      </w:pPr>
      <w:r>
        <w:rPr>
          <w:rFonts w:ascii="楷体" w:hAnsi="楷体" w:eastAsia="楷体"/>
        </w:rPr>
        <w:br w:type="page"/>
      </w:r>
    </w:p>
    <w:p w14:paraId="1B34CFCE">
      <w:pPr>
        <w:spacing w:line="360" w:lineRule="auto"/>
        <w:jc w:val="center"/>
        <w:rPr>
          <w:rFonts w:ascii="楷体" w:hAnsi="楷体" w:eastAsia="楷体"/>
        </w:rPr>
      </w:pPr>
    </w:p>
    <w:p w14:paraId="2B526CB5">
      <w:pPr>
        <w:spacing w:line="360" w:lineRule="auto"/>
        <w:jc w:val="center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文档管理</w:t>
      </w:r>
    </w:p>
    <w:tbl>
      <w:tblPr>
        <w:tblStyle w:val="11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852"/>
        <w:gridCol w:w="853"/>
        <w:gridCol w:w="1704"/>
        <w:gridCol w:w="1705"/>
      </w:tblGrid>
      <w:tr w14:paraId="2DD9C8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4D9BFA2">
            <w:pPr>
              <w:spacing w:line="360" w:lineRule="auto"/>
              <w:jc w:val="center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文档标题</w:t>
            </w:r>
          </w:p>
        </w:tc>
      </w:tr>
      <w:tr w14:paraId="533942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79BF5FA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</w:tr>
      <w:tr w14:paraId="7B63CD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3"/>
          </w:tcPr>
          <w:p w14:paraId="26E00273">
            <w:pPr>
              <w:spacing w:line="360" w:lineRule="auto"/>
              <w:jc w:val="center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文件名</w:t>
            </w:r>
          </w:p>
        </w:tc>
        <w:tc>
          <w:tcPr>
            <w:tcW w:w="4262" w:type="dxa"/>
            <w:gridSpan w:val="3"/>
          </w:tcPr>
          <w:p w14:paraId="51109699">
            <w:pPr>
              <w:spacing w:line="360" w:lineRule="auto"/>
              <w:jc w:val="center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文档编号</w:t>
            </w:r>
          </w:p>
        </w:tc>
      </w:tr>
      <w:tr w14:paraId="323754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3"/>
          </w:tcPr>
          <w:p w14:paraId="4609D70B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  <w:tc>
          <w:tcPr>
            <w:tcW w:w="4262" w:type="dxa"/>
            <w:gridSpan w:val="3"/>
          </w:tcPr>
          <w:p w14:paraId="602534E3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</w:tr>
      <w:tr w14:paraId="1205AA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4352AD2">
            <w:pPr>
              <w:spacing w:line="360" w:lineRule="auto"/>
              <w:jc w:val="center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描述</w:t>
            </w:r>
          </w:p>
        </w:tc>
      </w:tr>
      <w:tr w14:paraId="13CB662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EAEB9EE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</w:tr>
      <w:tr w14:paraId="65EDD0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4132F262">
            <w:pPr>
              <w:spacing w:line="360" w:lineRule="auto"/>
              <w:jc w:val="center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版本</w:t>
            </w:r>
          </w:p>
        </w:tc>
        <w:tc>
          <w:tcPr>
            <w:tcW w:w="1704" w:type="dxa"/>
          </w:tcPr>
          <w:p w14:paraId="73C2B7BB">
            <w:pPr>
              <w:spacing w:line="360" w:lineRule="auto"/>
              <w:jc w:val="center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制作人</w:t>
            </w:r>
          </w:p>
        </w:tc>
        <w:tc>
          <w:tcPr>
            <w:tcW w:w="1705" w:type="dxa"/>
            <w:gridSpan w:val="2"/>
          </w:tcPr>
          <w:p w14:paraId="3591A69C">
            <w:pPr>
              <w:spacing w:line="360" w:lineRule="auto"/>
              <w:jc w:val="center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创建日期</w:t>
            </w:r>
          </w:p>
        </w:tc>
        <w:tc>
          <w:tcPr>
            <w:tcW w:w="1704" w:type="dxa"/>
          </w:tcPr>
          <w:p w14:paraId="52035224">
            <w:pPr>
              <w:spacing w:line="360" w:lineRule="auto"/>
              <w:jc w:val="center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审核人</w:t>
            </w:r>
          </w:p>
        </w:tc>
        <w:tc>
          <w:tcPr>
            <w:tcW w:w="1705" w:type="dxa"/>
          </w:tcPr>
          <w:p w14:paraId="4A805635">
            <w:pPr>
              <w:spacing w:line="360" w:lineRule="auto"/>
              <w:jc w:val="center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审批日期</w:t>
            </w:r>
          </w:p>
        </w:tc>
      </w:tr>
      <w:tr w14:paraId="7DAD66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4DD8764C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  <w:tc>
          <w:tcPr>
            <w:tcW w:w="1704" w:type="dxa"/>
          </w:tcPr>
          <w:p w14:paraId="5A5BEF88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  <w:tc>
          <w:tcPr>
            <w:tcW w:w="1705" w:type="dxa"/>
            <w:gridSpan w:val="2"/>
          </w:tcPr>
          <w:p w14:paraId="05978A23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  <w:tc>
          <w:tcPr>
            <w:tcW w:w="1704" w:type="dxa"/>
          </w:tcPr>
          <w:p w14:paraId="492F5865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  <w:tc>
          <w:tcPr>
            <w:tcW w:w="1705" w:type="dxa"/>
          </w:tcPr>
          <w:p w14:paraId="65710E97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</w:tr>
    </w:tbl>
    <w:p w14:paraId="270E522E">
      <w:pPr>
        <w:spacing w:line="360" w:lineRule="auto"/>
        <w:jc w:val="center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分发</w:t>
      </w:r>
    </w:p>
    <w:p w14:paraId="36ED2C0C">
      <w:pPr>
        <w:spacing w:line="360" w:lineRule="auto"/>
        <w:jc w:val="center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该文档已经分发给</w:t>
      </w:r>
    </w:p>
    <w:tbl>
      <w:tblPr>
        <w:tblStyle w:val="11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76E1EE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3A97A08">
            <w:pPr>
              <w:spacing w:line="360" w:lineRule="auto"/>
              <w:jc w:val="center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公司</w:t>
            </w:r>
          </w:p>
        </w:tc>
        <w:tc>
          <w:tcPr>
            <w:tcW w:w="2841" w:type="dxa"/>
          </w:tcPr>
          <w:p w14:paraId="5C72790F">
            <w:pPr>
              <w:spacing w:line="360" w:lineRule="auto"/>
              <w:jc w:val="center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部门</w:t>
            </w:r>
          </w:p>
        </w:tc>
        <w:tc>
          <w:tcPr>
            <w:tcW w:w="2841" w:type="dxa"/>
          </w:tcPr>
          <w:p w14:paraId="7D758110">
            <w:pPr>
              <w:spacing w:line="360" w:lineRule="auto"/>
              <w:jc w:val="center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姓名</w:t>
            </w:r>
          </w:p>
        </w:tc>
      </w:tr>
      <w:tr w14:paraId="0356F6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C6CFF45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  <w:tc>
          <w:tcPr>
            <w:tcW w:w="2841" w:type="dxa"/>
          </w:tcPr>
          <w:p w14:paraId="006D09CF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  <w:tc>
          <w:tcPr>
            <w:tcW w:w="2841" w:type="dxa"/>
          </w:tcPr>
          <w:p w14:paraId="2F48BB63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</w:tr>
      <w:tr w14:paraId="5F9A101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912F859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  <w:tc>
          <w:tcPr>
            <w:tcW w:w="2841" w:type="dxa"/>
          </w:tcPr>
          <w:p w14:paraId="0806471E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  <w:tc>
          <w:tcPr>
            <w:tcW w:w="2841" w:type="dxa"/>
          </w:tcPr>
          <w:p w14:paraId="76827D7A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</w:tr>
      <w:tr w14:paraId="462B94C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36F947D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  <w:tc>
          <w:tcPr>
            <w:tcW w:w="2841" w:type="dxa"/>
          </w:tcPr>
          <w:p w14:paraId="1233ADC7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  <w:tc>
          <w:tcPr>
            <w:tcW w:w="2841" w:type="dxa"/>
          </w:tcPr>
          <w:p w14:paraId="4DACC581">
            <w:pPr>
              <w:spacing w:line="360" w:lineRule="auto"/>
              <w:jc w:val="center"/>
              <w:rPr>
                <w:rFonts w:ascii="楷体" w:hAnsi="楷体" w:eastAsia="楷体"/>
              </w:rPr>
            </w:pPr>
          </w:p>
        </w:tc>
      </w:tr>
    </w:tbl>
    <w:p w14:paraId="4942C9FE">
      <w:pPr>
        <w:spacing w:line="360" w:lineRule="auto"/>
        <w:jc w:val="center"/>
        <w:rPr>
          <w:rFonts w:ascii="楷体" w:hAnsi="楷体" w:eastAsia="楷体"/>
        </w:rPr>
      </w:pPr>
    </w:p>
    <w:p w14:paraId="59678007">
      <w:pPr>
        <w:widowControl/>
        <w:spacing w:line="360" w:lineRule="auto"/>
        <w:jc w:val="left"/>
        <w:rPr>
          <w:rFonts w:ascii="楷体" w:hAnsi="楷体" w:eastAsia="楷体"/>
        </w:rPr>
      </w:pPr>
      <w:r>
        <w:rPr>
          <w:rFonts w:hint="eastAsia" w:ascii="楷体" w:hAnsi="楷体" w:eastAsia="楷体"/>
        </w:rPr>
        <w:br w:type="page"/>
      </w:r>
    </w:p>
    <w:p w14:paraId="18C394AB">
      <w:pPr>
        <w:pStyle w:val="2"/>
        <w:numPr>
          <w:ilvl w:val="0"/>
          <w:numId w:val="1"/>
        </w:numPr>
        <w:spacing w:line="360" w:lineRule="auto"/>
        <w:rPr>
          <w:rFonts w:ascii="楷体" w:hAnsi="楷体" w:eastAsia="楷体"/>
        </w:rPr>
      </w:pPr>
      <w:bookmarkStart w:id="0" w:name="_Toc317692102"/>
      <w:r>
        <w:rPr>
          <w:rFonts w:hint="eastAsia" w:ascii="楷体" w:hAnsi="楷体" w:eastAsia="楷体"/>
        </w:rPr>
        <w:t>概述</w:t>
      </w:r>
      <w:bookmarkEnd w:id="0"/>
    </w:p>
    <w:p w14:paraId="587E7461">
      <w:pPr>
        <w:spacing w:line="360" w:lineRule="auto"/>
        <w:ind w:firstLine="42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本文档中内容为XXXXXX公司委托XXXIT管家进行IT运维管理XX年XX月的阶段性服务报告。通过本报告能够反映该段时间的整体维护工作、系统运行状况统计、故障统计与分析、技术协助及部署工作汇总、补丁管理总结等几个方面的内容。</w:t>
      </w:r>
    </w:p>
    <w:p w14:paraId="52937B2F">
      <w:pPr>
        <w:spacing w:line="360" w:lineRule="auto"/>
        <w:ind w:firstLine="42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此报告为阶段性总结报告，旨在对本阶段的运维工作及故障情况进行总结与趋势分析，对于具体问题和故障处理的详细信息，可查询月度维护记录汇总。</w:t>
      </w:r>
    </w:p>
    <w:p w14:paraId="3432979A">
      <w:pPr>
        <w:spacing w:line="360" w:lineRule="auto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本报告主要包括以下几个方面：</w:t>
      </w:r>
    </w:p>
    <w:p w14:paraId="7C60CFD8">
      <w:pPr>
        <w:pStyle w:val="18"/>
        <w:numPr>
          <w:ilvl w:val="0"/>
          <w:numId w:val="2"/>
        </w:numPr>
        <w:spacing w:line="360" w:lineRule="auto"/>
        <w:ind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本阶段维护服务工作总结</w:t>
      </w:r>
    </w:p>
    <w:p w14:paraId="1602812B">
      <w:pPr>
        <w:pStyle w:val="18"/>
        <w:numPr>
          <w:ilvl w:val="0"/>
          <w:numId w:val="2"/>
        </w:numPr>
        <w:spacing w:line="360" w:lineRule="auto"/>
        <w:ind w:firstLineChars="0"/>
        <w:rPr>
          <w:rFonts w:ascii="楷体" w:hAnsi="楷体" w:eastAsia="楷体" w:cs="宋体"/>
          <w:kern w:val="0"/>
          <w:sz w:val="24"/>
          <w:szCs w:val="24"/>
        </w:rPr>
      </w:pPr>
      <w:r>
        <w:rPr>
          <w:rFonts w:hint="eastAsia" w:ascii="楷体" w:hAnsi="楷体" w:eastAsia="楷体" w:cs="宋体"/>
          <w:kern w:val="0"/>
          <w:sz w:val="24"/>
          <w:szCs w:val="24"/>
        </w:rPr>
        <w:t>本阶段故障统计与分析</w:t>
      </w:r>
    </w:p>
    <w:p w14:paraId="67FC268D">
      <w:pPr>
        <w:pStyle w:val="18"/>
        <w:numPr>
          <w:ilvl w:val="0"/>
          <w:numId w:val="2"/>
        </w:numPr>
        <w:spacing w:line="360" w:lineRule="auto"/>
        <w:ind w:firstLineChars="0"/>
        <w:rPr>
          <w:rFonts w:ascii="楷体" w:hAnsi="楷体" w:eastAsia="楷体" w:cs="宋体"/>
          <w:kern w:val="0"/>
          <w:sz w:val="24"/>
          <w:szCs w:val="24"/>
        </w:rPr>
      </w:pPr>
      <w:r>
        <w:rPr>
          <w:rFonts w:hint="eastAsia" w:ascii="楷体" w:hAnsi="楷体" w:eastAsia="楷体" w:cs="宋体"/>
          <w:kern w:val="0"/>
          <w:sz w:val="24"/>
          <w:szCs w:val="24"/>
        </w:rPr>
        <w:t>本阶段技术支持工作总结汇总</w:t>
      </w:r>
    </w:p>
    <w:p w14:paraId="013A43B4">
      <w:pPr>
        <w:pStyle w:val="18"/>
        <w:numPr>
          <w:ilvl w:val="0"/>
          <w:numId w:val="2"/>
        </w:numPr>
        <w:spacing w:line="360" w:lineRule="auto"/>
        <w:ind w:firstLineChars="0"/>
        <w:rPr>
          <w:rFonts w:ascii="楷体" w:hAnsi="楷体" w:eastAsia="楷体" w:cs="宋体"/>
          <w:kern w:val="0"/>
          <w:sz w:val="24"/>
          <w:szCs w:val="24"/>
        </w:rPr>
      </w:pPr>
      <w:r>
        <w:rPr>
          <w:rFonts w:hint="eastAsia" w:ascii="楷体" w:hAnsi="楷体" w:eastAsia="楷体" w:cs="宋体"/>
          <w:kern w:val="0"/>
          <w:sz w:val="24"/>
          <w:szCs w:val="24"/>
        </w:rPr>
        <w:t>补丁管理总结</w:t>
      </w:r>
    </w:p>
    <w:p w14:paraId="26A44E23">
      <w:pPr>
        <w:pStyle w:val="2"/>
        <w:numPr>
          <w:ilvl w:val="0"/>
          <w:numId w:val="1"/>
        </w:numPr>
        <w:spacing w:line="360" w:lineRule="auto"/>
        <w:rPr>
          <w:rFonts w:ascii="楷体" w:hAnsi="楷体" w:eastAsia="楷体"/>
          <w:kern w:val="0"/>
        </w:rPr>
      </w:pPr>
      <w:bookmarkStart w:id="1" w:name="_Toc317692103"/>
      <w:r>
        <w:rPr>
          <w:rFonts w:hint="eastAsia" w:ascii="楷体" w:hAnsi="楷体" w:eastAsia="楷体"/>
          <w:kern w:val="0"/>
        </w:rPr>
        <w:t>维护服务总结</w:t>
      </w:r>
      <w:bookmarkEnd w:id="1"/>
    </w:p>
    <w:p w14:paraId="7C8F0B42">
      <w:pPr>
        <w:spacing w:line="360" w:lineRule="auto"/>
        <w:ind w:firstLine="42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本阶段（XX年XX月——XX年XX月）总共受理咨询类服务XX次，提供XX次远程技术支持工作，XX人次上门技术支持工作。</w:t>
      </w:r>
    </w:p>
    <w:p w14:paraId="0A933109">
      <w:pPr>
        <w:spacing w:line="360" w:lineRule="auto"/>
        <w:ind w:firstLine="42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远程技术支持工作主要处理解决软件类问题。</w:t>
      </w:r>
    </w:p>
    <w:p w14:paraId="292DF56A">
      <w:pPr>
        <w:spacing w:line="360" w:lineRule="auto"/>
        <w:ind w:firstLine="42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XX次上门工作中，处理设备硬件故障XX次，软件故障XX次，技术协助及部署XX人次，设备及软件预防性健康检查XX次。发现并解决潜在故障隐患XX起。</w:t>
      </w:r>
    </w:p>
    <w:p w14:paraId="01498B3A">
      <w:pPr>
        <w:spacing w:line="360" w:lineRule="auto"/>
        <w:rPr>
          <w:rFonts w:ascii="楷体" w:hAnsi="楷体" w:eastAsia="楷体"/>
        </w:rPr>
      </w:pPr>
      <w:r>
        <w:rPr>
          <w:rFonts w:hint="eastAsia" w:ascii="楷体" w:hAnsi="楷体" w:eastAsia="楷体"/>
        </w:rPr>
        <w:drawing>
          <wp:inline distT="0" distB="0" distL="0" distR="0">
            <wp:extent cx="5274310" cy="2105025"/>
            <wp:effectExtent l="19050" t="0" r="21590" b="0"/>
            <wp:docPr id="3" name="图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41184A3">
      <w:pPr>
        <w:pStyle w:val="3"/>
        <w:spacing w:line="360" w:lineRule="auto"/>
        <w:rPr>
          <w:rFonts w:ascii="楷体" w:hAnsi="楷体" w:eastAsia="楷体"/>
          <w:kern w:val="0"/>
        </w:rPr>
      </w:pPr>
      <w:bookmarkStart w:id="2" w:name="_Toc317692104"/>
      <w:r>
        <w:rPr>
          <w:rFonts w:hint="eastAsia" w:ascii="楷体" w:hAnsi="楷体" w:eastAsia="楷体"/>
          <w:kern w:val="0"/>
        </w:rPr>
        <w:t>2-1咨询类服务汇总。</w:t>
      </w:r>
      <w:bookmarkEnd w:id="2"/>
    </w:p>
    <w:p w14:paraId="51DD86CE">
      <w:pPr>
        <w:spacing w:line="360" w:lineRule="auto"/>
        <w:ind w:firstLine="42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本阶段总共受理咨询类服务XX次，主要集中表现在XXX问题上。比较有针对性的问题例如：举例一、</w:t>
      </w:r>
    </w:p>
    <w:p w14:paraId="4DB4708B">
      <w:pPr>
        <w:spacing w:line="360" w:lineRule="auto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举例二、</w:t>
      </w:r>
    </w:p>
    <w:p w14:paraId="7A99A587">
      <w:pPr>
        <w:spacing w:line="360" w:lineRule="auto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针对此问题频繁出现，建议公司做有关XX的小型培训。</w:t>
      </w:r>
    </w:p>
    <w:p w14:paraId="3402E3EA">
      <w:pPr>
        <w:pStyle w:val="3"/>
        <w:spacing w:line="360" w:lineRule="auto"/>
        <w:rPr>
          <w:rFonts w:ascii="楷体" w:hAnsi="楷体" w:eastAsia="楷体"/>
        </w:rPr>
      </w:pPr>
      <w:bookmarkStart w:id="3" w:name="_Toc317692105"/>
      <w:r>
        <w:rPr>
          <w:rFonts w:hint="eastAsia" w:ascii="楷体" w:hAnsi="楷体" w:eastAsia="楷体"/>
        </w:rPr>
        <w:t>2-2远程技术支持工作汇总。</w:t>
      </w:r>
      <w:bookmarkEnd w:id="3"/>
    </w:p>
    <w:p w14:paraId="7E283C55">
      <w:pPr>
        <w:spacing w:line="360" w:lineRule="auto"/>
        <w:ind w:firstLine="42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本阶段总共受理咨询类服务XX次，主要集中表现在XXX问题上。比较有针对性的问题例如：举例一、</w:t>
      </w:r>
    </w:p>
    <w:p w14:paraId="4DA081ED">
      <w:pPr>
        <w:spacing w:line="360" w:lineRule="auto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举例二、</w:t>
      </w:r>
    </w:p>
    <w:p w14:paraId="2332DF97">
      <w:pPr>
        <w:spacing w:line="360" w:lineRule="auto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针对此问题频繁出现，建议公司做有关XX的小型培训。</w:t>
      </w:r>
    </w:p>
    <w:p w14:paraId="58D825FF">
      <w:pPr>
        <w:spacing w:line="360" w:lineRule="auto"/>
        <w:rPr>
          <w:rFonts w:ascii="楷体" w:hAnsi="楷体" w:eastAsia="楷体"/>
        </w:rPr>
      </w:pPr>
    </w:p>
    <w:p w14:paraId="70C4B9C4">
      <w:pPr>
        <w:pStyle w:val="3"/>
        <w:spacing w:line="360" w:lineRule="auto"/>
        <w:rPr>
          <w:rFonts w:ascii="楷体" w:hAnsi="楷体" w:eastAsia="楷体"/>
        </w:rPr>
      </w:pPr>
      <w:bookmarkStart w:id="4" w:name="_Toc317692106"/>
      <w:r>
        <w:rPr>
          <w:rFonts w:hint="eastAsia" w:ascii="楷体" w:hAnsi="楷体" w:eastAsia="楷体"/>
        </w:rPr>
        <w:t>2-3上门工作汇总。</w:t>
      </w:r>
      <w:bookmarkEnd w:id="4"/>
    </w:p>
    <w:p w14:paraId="5276873D">
      <w:pPr>
        <w:spacing w:line="360" w:lineRule="auto"/>
        <w:ind w:firstLine="42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本阶段总共受理咨询类服务XX次，主要集中表现在XXX问题上。比较有针对性的问题例如：举例一、</w:t>
      </w:r>
    </w:p>
    <w:p w14:paraId="5F950D4E">
      <w:pPr>
        <w:spacing w:line="360" w:lineRule="auto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举例二、</w:t>
      </w:r>
    </w:p>
    <w:p w14:paraId="63A7165C">
      <w:pPr>
        <w:spacing w:line="360" w:lineRule="auto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针对此问题频繁出现，建议公司做有关XX的小型培训。</w:t>
      </w:r>
    </w:p>
    <w:p w14:paraId="59B2FA1D">
      <w:pPr>
        <w:pStyle w:val="3"/>
        <w:spacing w:line="360" w:lineRule="auto"/>
        <w:rPr>
          <w:rFonts w:ascii="楷体" w:hAnsi="楷体" w:eastAsia="楷体"/>
        </w:rPr>
      </w:pPr>
      <w:bookmarkStart w:id="5" w:name="_Toc317692107"/>
      <w:r>
        <w:rPr>
          <w:rFonts w:hint="eastAsia" w:ascii="楷体" w:hAnsi="楷体" w:eastAsia="楷体"/>
        </w:rPr>
        <w:t>2-4解决潜在故障隐患汇总。</w:t>
      </w:r>
      <w:bookmarkEnd w:id="5"/>
    </w:p>
    <w:tbl>
      <w:tblPr>
        <w:tblStyle w:val="11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 w14:paraId="498F5AA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38D9F53E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序号</w:t>
            </w:r>
          </w:p>
        </w:tc>
        <w:tc>
          <w:tcPr>
            <w:tcW w:w="1704" w:type="dxa"/>
          </w:tcPr>
          <w:p w14:paraId="505B8C98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日期</w:t>
            </w:r>
          </w:p>
        </w:tc>
        <w:tc>
          <w:tcPr>
            <w:tcW w:w="1704" w:type="dxa"/>
          </w:tcPr>
          <w:p w14:paraId="3402C680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故障隐患描述</w:t>
            </w:r>
          </w:p>
        </w:tc>
        <w:tc>
          <w:tcPr>
            <w:tcW w:w="1705" w:type="dxa"/>
          </w:tcPr>
          <w:p w14:paraId="224266ED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解决方案</w:t>
            </w:r>
          </w:p>
        </w:tc>
        <w:tc>
          <w:tcPr>
            <w:tcW w:w="1705" w:type="dxa"/>
          </w:tcPr>
          <w:p w14:paraId="7F3C3813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最终状态</w:t>
            </w:r>
          </w:p>
        </w:tc>
      </w:tr>
      <w:tr w14:paraId="3A966A4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7A3D5D4C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1</w:t>
            </w:r>
          </w:p>
        </w:tc>
        <w:tc>
          <w:tcPr>
            <w:tcW w:w="1704" w:type="dxa"/>
          </w:tcPr>
          <w:p w14:paraId="34A9B362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704" w:type="dxa"/>
          </w:tcPr>
          <w:p w14:paraId="0553FE7E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705" w:type="dxa"/>
          </w:tcPr>
          <w:p w14:paraId="147AC418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705" w:type="dxa"/>
          </w:tcPr>
          <w:p w14:paraId="7EEEA58C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0C7D48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56B06331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2</w:t>
            </w:r>
          </w:p>
        </w:tc>
        <w:tc>
          <w:tcPr>
            <w:tcW w:w="1704" w:type="dxa"/>
          </w:tcPr>
          <w:p w14:paraId="17F01C25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704" w:type="dxa"/>
          </w:tcPr>
          <w:p w14:paraId="3F092D9A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705" w:type="dxa"/>
          </w:tcPr>
          <w:p w14:paraId="7018F3D5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705" w:type="dxa"/>
          </w:tcPr>
          <w:p w14:paraId="62FC2D3E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102B8E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424CB639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3</w:t>
            </w:r>
          </w:p>
        </w:tc>
        <w:tc>
          <w:tcPr>
            <w:tcW w:w="1704" w:type="dxa"/>
          </w:tcPr>
          <w:p w14:paraId="7F0983D6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704" w:type="dxa"/>
          </w:tcPr>
          <w:p w14:paraId="3FB788CF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705" w:type="dxa"/>
          </w:tcPr>
          <w:p w14:paraId="094BC09C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705" w:type="dxa"/>
          </w:tcPr>
          <w:p w14:paraId="0E775F8F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6C90A2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08CF6764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4</w:t>
            </w:r>
          </w:p>
        </w:tc>
        <w:tc>
          <w:tcPr>
            <w:tcW w:w="1704" w:type="dxa"/>
          </w:tcPr>
          <w:p w14:paraId="0B562E12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704" w:type="dxa"/>
          </w:tcPr>
          <w:p w14:paraId="13F00481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705" w:type="dxa"/>
          </w:tcPr>
          <w:p w14:paraId="56422210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705" w:type="dxa"/>
          </w:tcPr>
          <w:p w14:paraId="2603DF52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187269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78C6DA7A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5</w:t>
            </w:r>
          </w:p>
        </w:tc>
        <w:tc>
          <w:tcPr>
            <w:tcW w:w="1704" w:type="dxa"/>
          </w:tcPr>
          <w:p w14:paraId="0A3820FE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704" w:type="dxa"/>
          </w:tcPr>
          <w:p w14:paraId="16A68055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705" w:type="dxa"/>
          </w:tcPr>
          <w:p w14:paraId="7849375B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705" w:type="dxa"/>
          </w:tcPr>
          <w:p w14:paraId="19352828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</w:tbl>
    <w:p w14:paraId="0E330AED">
      <w:pPr>
        <w:pStyle w:val="2"/>
        <w:numPr>
          <w:ilvl w:val="0"/>
          <w:numId w:val="1"/>
        </w:numPr>
        <w:spacing w:line="360" w:lineRule="auto"/>
        <w:rPr>
          <w:rFonts w:ascii="楷体" w:hAnsi="楷体" w:eastAsia="楷体"/>
        </w:rPr>
      </w:pPr>
      <w:bookmarkStart w:id="6" w:name="_Toc317692108"/>
      <w:r>
        <w:rPr>
          <w:rFonts w:hint="eastAsia" w:ascii="楷体" w:hAnsi="楷体" w:eastAsia="楷体"/>
        </w:rPr>
        <w:t>故障统计与分析</w:t>
      </w:r>
      <w:bookmarkEnd w:id="6"/>
    </w:p>
    <w:p w14:paraId="565BF20D">
      <w:pPr>
        <w:spacing w:line="360" w:lineRule="auto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本节对故障所涉及的硬件与操作系统进行了分析。并对运行中出现的故障及重要问题进行汇总与分析。</w:t>
      </w:r>
    </w:p>
    <w:p w14:paraId="220AD625">
      <w:pPr>
        <w:pStyle w:val="3"/>
        <w:spacing w:line="360" w:lineRule="auto"/>
        <w:rPr>
          <w:rFonts w:ascii="楷体" w:hAnsi="楷体" w:eastAsia="楷体"/>
        </w:rPr>
      </w:pPr>
      <w:bookmarkStart w:id="7" w:name="_Toc317692109"/>
      <w:r>
        <w:rPr>
          <w:rFonts w:hint="eastAsia" w:ascii="楷体" w:hAnsi="楷体" w:eastAsia="楷体"/>
        </w:rPr>
        <w:t>3-1设备故障类型分类统计</w:t>
      </w:r>
      <w:bookmarkEnd w:id="7"/>
    </w:p>
    <w:tbl>
      <w:tblPr>
        <w:tblStyle w:val="11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 w14:paraId="1A0CAB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6C922541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设备类型</w:t>
            </w:r>
          </w:p>
        </w:tc>
        <w:tc>
          <w:tcPr>
            <w:tcW w:w="1217" w:type="dxa"/>
          </w:tcPr>
          <w:p w14:paraId="61FBFB14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部门1</w:t>
            </w:r>
          </w:p>
        </w:tc>
        <w:tc>
          <w:tcPr>
            <w:tcW w:w="1217" w:type="dxa"/>
          </w:tcPr>
          <w:p w14:paraId="0E73F2B9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部门2</w:t>
            </w:r>
          </w:p>
        </w:tc>
        <w:tc>
          <w:tcPr>
            <w:tcW w:w="1217" w:type="dxa"/>
          </w:tcPr>
          <w:p w14:paraId="446CF7B2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部门3</w:t>
            </w:r>
          </w:p>
        </w:tc>
        <w:tc>
          <w:tcPr>
            <w:tcW w:w="1218" w:type="dxa"/>
          </w:tcPr>
          <w:p w14:paraId="6F6D26C0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部门4</w:t>
            </w:r>
          </w:p>
        </w:tc>
        <w:tc>
          <w:tcPr>
            <w:tcW w:w="1218" w:type="dxa"/>
          </w:tcPr>
          <w:p w14:paraId="4E62199F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部门5</w:t>
            </w:r>
          </w:p>
        </w:tc>
        <w:tc>
          <w:tcPr>
            <w:tcW w:w="1218" w:type="dxa"/>
          </w:tcPr>
          <w:p w14:paraId="6A887A00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总计</w:t>
            </w:r>
          </w:p>
        </w:tc>
      </w:tr>
      <w:tr w14:paraId="04C65D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388DA35C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主板</w:t>
            </w:r>
          </w:p>
        </w:tc>
        <w:tc>
          <w:tcPr>
            <w:tcW w:w="1217" w:type="dxa"/>
          </w:tcPr>
          <w:p w14:paraId="43BBA708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0F822522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565FB715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7BE8DF75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15DB7DEC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076EF8DF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755022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2F028DF7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CPU</w:t>
            </w:r>
          </w:p>
        </w:tc>
        <w:tc>
          <w:tcPr>
            <w:tcW w:w="1217" w:type="dxa"/>
          </w:tcPr>
          <w:p w14:paraId="5362D7F3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16029074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0955A291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336193A2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53C27616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13F2E090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277BCA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40222ED8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硬盘</w:t>
            </w:r>
          </w:p>
        </w:tc>
        <w:tc>
          <w:tcPr>
            <w:tcW w:w="1217" w:type="dxa"/>
          </w:tcPr>
          <w:p w14:paraId="2AEF826C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51745E70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23234783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710A6E17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53DE6DD8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6EDB14AD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5A1847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0BE36AA3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内存</w:t>
            </w:r>
          </w:p>
        </w:tc>
        <w:tc>
          <w:tcPr>
            <w:tcW w:w="1217" w:type="dxa"/>
          </w:tcPr>
          <w:p w14:paraId="705D2344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43DAB4A5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25412B5F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2AA2AF07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75781E88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132C0351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1B914B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4C2713DD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电源</w:t>
            </w:r>
          </w:p>
        </w:tc>
        <w:tc>
          <w:tcPr>
            <w:tcW w:w="1217" w:type="dxa"/>
          </w:tcPr>
          <w:p w14:paraId="3899121F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04A485CF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5FF611A8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56083B45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3115780D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5FD725A8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4AE150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0907B13A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显示器</w:t>
            </w:r>
          </w:p>
        </w:tc>
        <w:tc>
          <w:tcPr>
            <w:tcW w:w="1217" w:type="dxa"/>
          </w:tcPr>
          <w:p w14:paraId="2FDDAE8E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30B1284B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2B598ECD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4C3DB627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2E8E557F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3AB07775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3DC533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607D7B48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外设</w:t>
            </w:r>
          </w:p>
        </w:tc>
        <w:tc>
          <w:tcPr>
            <w:tcW w:w="1217" w:type="dxa"/>
          </w:tcPr>
          <w:p w14:paraId="79E6E4C2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118987B9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5E84AECC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08211D43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4BD797D8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68BDA500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1F1C5E2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577B5A83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打印机</w:t>
            </w:r>
          </w:p>
        </w:tc>
        <w:tc>
          <w:tcPr>
            <w:tcW w:w="1217" w:type="dxa"/>
          </w:tcPr>
          <w:p w14:paraId="5DD2DDB7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601CC76C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1556577A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6DCFD7E1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06B1C4E8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75162836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743BD6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00428F7E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电话设备</w:t>
            </w:r>
          </w:p>
        </w:tc>
        <w:tc>
          <w:tcPr>
            <w:tcW w:w="1217" w:type="dxa"/>
          </w:tcPr>
          <w:p w14:paraId="6CDC1400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61AD2584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1D5A890C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24A9C21A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3A97EA02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11665228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516AF2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12FFFD47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网络设备</w:t>
            </w:r>
          </w:p>
        </w:tc>
        <w:tc>
          <w:tcPr>
            <w:tcW w:w="1217" w:type="dxa"/>
          </w:tcPr>
          <w:p w14:paraId="1DF2EC57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64154E99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5CD8A4ED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68E142E3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737FB8C8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3DD6FE00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2041FC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42F8A44D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总计</w:t>
            </w:r>
          </w:p>
        </w:tc>
        <w:tc>
          <w:tcPr>
            <w:tcW w:w="1217" w:type="dxa"/>
          </w:tcPr>
          <w:p w14:paraId="65C7CCBD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3AF95DED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3B3AF715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1765DF48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59634563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354FB5A1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</w:tbl>
    <w:p w14:paraId="14BE6939">
      <w:pPr>
        <w:spacing w:line="360" w:lineRule="auto"/>
        <w:rPr>
          <w:rFonts w:ascii="楷体" w:hAnsi="楷体" w:eastAsia="楷体"/>
        </w:rPr>
      </w:pPr>
    </w:p>
    <w:tbl>
      <w:tblPr>
        <w:tblStyle w:val="11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 w14:paraId="58EFF5E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5A7B70C2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操作系统</w:t>
            </w:r>
          </w:p>
        </w:tc>
        <w:tc>
          <w:tcPr>
            <w:tcW w:w="1217" w:type="dxa"/>
          </w:tcPr>
          <w:p w14:paraId="29B6AA18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部门1</w:t>
            </w:r>
          </w:p>
        </w:tc>
        <w:tc>
          <w:tcPr>
            <w:tcW w:w="1217" w:type="dxa"/>
          </w:tcPr>
          <w:p w14:paraId="51CC82A0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部门2</w:t>
            </w:r>
          </w:p>
        </w:tc>
        <w:tc>
          <w:tcPr>
            <w:tcW w:w="1217" w:type="dxa"/>
          </w:tcPr>
          <w:p w14:paraId="6E867FB3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部门3</w:t>
            </w:r>
          </w:p>
        </w:tc>
        <w:tc>
          <w:tcPr>
            <w:tcW w:w="1218" w:type="dxa"/>
          </w:tcPr>
          <w:p w14:paraId="75EA1416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部门4</w:t>
            </w:r>
          </w:p>
        </w:tc>
        <w:tc>
          <w:tcPr>
            <w:tcW w:w="1218" w:type="dxa"/>
          </w:tcPr>
          <w:p w14:paraId="5DF1E38D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部门5</w:t>
            </w:r>
          </w:p>
        </w:tc>
        <w:tc>
          <w:tcPr>
            <w:tcW w:w="1218" w:type="dxa"/>
          </w:tcPr>
          <w:p w14:paraId="261E9C75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总计</w:t>
            </w:r>
          </w:p>
        </w:tc>
      </w:tr>
      <w:tr w14:paraId="710890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7D3F2337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XP</w:t>
            </w:r>
          </w:p>
        </w:tc>
        <w:tc>
          <w:tcPr>
            <w:tcW w:w="1217" w:type="dxa"/>
          </w:tcPr>
          <w:p w14:paraId="3A1EE677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1DD725D4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131C504E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719BA1B5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23B9AD1C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1F83EB36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6FFDC63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6684D9EF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Win7</w:t>
            </w:r>
          </w:p>
        </w:tc>
        <w:tc>
          <w:tcPr>
            <w:tcW w:w="1217" w:type="dxa"/>
          </w:tcPr>
          <w:p w14:paraId="6DACB43B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1901188E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2D3A459A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4938E243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23A42019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468A4BD0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0B34818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34C41FA4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Winserver</w:t>
            </w:r>
          </w:p>
        </w:tc>
        <w:tc>
          <w:tcPr>
            <w:tcW w:w="1217" w:type="dxa"/>
          </w:tcPr>
          <w:p w14:paraId="6AE190A0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24C080FD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146C50E0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7E62115E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49037B5F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3B2E123C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0D9149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0C9EB5FD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0C58A199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6DB8FB02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48B25247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6E8237D9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7DB8545E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1053C768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2E43CD7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2D8B9849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总计</w:t>
            </w:r>
          </w:p>
        </w:tc>
        <w:tc>
          <w:tcPr>
            <w:tcW w:w="1217" w:type="dxa"/>
          </w:tcPr>
          <w:p w14:paraId="68FEA1ED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231DC8B9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3DDD1A29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0F3FCE2A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5D756579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1FEFB862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</w:tbl>
    <w:p w14:paraId="4C00A790">
      <w:pPr>
        <w:spacing w:line="360" w:lineRule="auto"/>
        <w:rPr>
          <w:rFonts w:ascii="楷体" w:hAnsi="楷体" w:eastAsia="楷体"/>
        </w:rPr>
      </w:pPr>
    </w:p>
    <w:tbl>
      <w:tblPr>
        <w:tblStyle w:val="11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 w14:paraId="3ADAF9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45599171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软件</w:t>
            </w:r>
          </w:p>
        </w:tc>
        <w:tc>
          <w:tcPr>
            <w:tcW w:w="1217" w:type="dxa"/>
          </w:tcPr>
          <w:p w14:paraId="1E9D3B8B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部门1</w:t>
            </w:r>
          </w:p>
        </w:tc>
        <w:tc>
          <w:tcPr>
            <w:tcW w:w="1217" w:type="dxa"/>
          </w:tcPr>
          <w:p w14:paraId="34D4D139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部门2</w:t>
            </w:r>
          </w:p>
        </w:tc>
        <w:tc>
          <w:tcPr>
            <w:tcW w:w="1217" w:type="dxa"/>
          </w:tcPr>
          <w:p w14:paraId="5F8CCB27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部门3</w:t>
            </w:r>
          </w:p>
        </w:tc>
        <w:tc>
          <w:tcPr>
            <w:tcW w:w="1218" w:type="dxa"/>
          </w:tcPr>
          <w:p w14:paraId="62F920AC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部门4</w:t>
            </w:r>
          </w:p>
        </w:tc>
        <w:tc>
          <w:tcPr>
            <w:tcW w:w="1218" w:type="dxa"/>
          </w:tcPr>
          <w:p w14:paraId="2DCAF35B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部门5</w:t>
            </w:r>
          </w:p>
        </w:tc>
        <w:tc>
          <w:tcPr>
            <w:tcW w:w="1218" w:type="dxa"/>
          </w:tcPr>
          <w:p w14:paraId="6098BFCE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总计</w:t>
            </w:r>
          </w:p>
        </w:tc>
      </w:tr>
      <w:tr w14:paraId="68A65A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5685D920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办公软件</w:t>
            </w:r>
          </w:p>
        </w:tc>
        <w:tc>
          <w:tcPr>
            <w:tcW w:w="1217" w:type="dxa"/>
          </w:tcPr>
          <w:p w14:paraId="6AEBC8FC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46CABBB0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2BE6C15E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2D23B786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195F5799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02D018CF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797F04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1D209A6E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网页浏览</w:t>
            </w:r>
          </w:p>
        </w:tc>
        <w:tc>
          <w:tcPr>
            <w:tcW w:w="1217" w:type="dxa"/>
          </w:tcPr>
          <w:p w14:paraId="0D10C13B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2E6FBF20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4B77E5BF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72197629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726FEC7B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42B7CAB7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61A584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614218E8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邮件接收</w:t>
            </w:r>
          </w:p>
        </w:tc>
        <w:tc>
          <w:tcPr>
            <w:tcW w:w="1217" w:type="dxa"/>
          </w:tcPr>
          <w:p w14:paraId="474844FC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25E14B53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6D630285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7E1BA258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7558C839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3269B66C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706565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3FD2051A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4FACD14D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55B74B7B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0E886CA0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0FA6B31B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1A9F7428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0ABD905A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  <w:tr w14:paraId="3C424D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</w:tcPr>
          <w:p w14:paraId="05471C28">
            <w:pPr>
              <w:spacing w:line="360" w:lineRule="auto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总计</w:t>
            </w:r>
          </w:p>
        </w:tc>
        <w:tc>
          <w:tcPr>
            <w:tcW w:w="1217" w:type="dxa"/>
          </w:tcPr>
          <w:p w14:paraId="60EE1A5B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24E991EA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7" w:type="dxa"/>
          </w:tcPr>
          <w:p w14:paraId="3ED17BDD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07DE52B5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1970DC72">
            <w:pPr>
              <w:spacing w:line="360" w:lineRule="auto"/>
              <w:rPr>
                <w:rFonts w:ascii="楷体" w:hAnsi="楷体" w:eastAsia="楷体"/>
              </w:rPr>
            </w:pPr>
          </w:p>
        </w:tc>
        <w:tc>
          <w:tcPr>
            <w:tcW w:w="1218" w:type="dxa"/>
          </w:tcPr>
          <w:p w14:paraId="361918A8">
            <w:pPr>
              <w:spacing w:line="360" w:lineRule="auto"/>
              <w:rPr>
                <w:rFonts w:ascii="楷体" w:hAnsi="楷体" w:eastAsia="楷体"/>
              </w:rPr>
            </w:pPr>
          </w:p>
        </w:tc>
      </w:tr>
    </w:tbl>
    <w:p w14:paraId="40BBF578">
      <w:pPr>
        <w:spacing w:line="360" w:lineRule="auto"/>
        <w:rPr>
          <w:rFonts w:ascii="楷体" w:hAnsi="楷体" w:eastAsia="楷体"/>
        </w:rPr>
      </w:pPr>
    </w:p>
    <w:p w14:paraId="49E5EDA9">
      <w:pPr>
        <w:pStyle w:val="3"/>
        <w:spacing w:line="360" w:lineRule="auto"/>
        <w:rPr>
          <w:rFonts w:ascii="楷体" w:hAnsi="楷体" w:eastAsia="楷体"/>
        </w:rPr>
      </w:pPr>
      <w:bookmarkStart w:id="8" w:name="_Toc317692110"/>
      <w:r>
        <w:rPr>
          <w:rFonts w:hint="eastAsia" w:ascii="楷体" w:hAnsi="楷体" w:eastAsia="楷体"/>
        </w:rPr>
        <w:t>3-2硬件设备故障分析</w:t>
      </w:r>
      <w:bookmarkEnd w:id="8"/>
    </w:p>
    <w:p w14:paraId="7B2E73CC">
      <w:pPr>
        <w:spacing w:line="360" w:lineRule="auto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目前XXX总共受理XX台硬件设备,XX套操作系统的维护工作。本阶段总共发生硬件维护XX次，操作系统维护XX次。</w:t>
      </w:r>
    </w:p>
    <w:p w14:paraId="4DC7A195">
      <w:pPr>
        <w:pStyle w:val="18"/>
        <w:numPr>
          <w:ilvl w:val="0"/>
          <w:numId w:val="3"/>
        </w:numPr>
        <w:spacing w:line="360" w:lineRule="auto"/>
        <w:ind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硬件故障时间分布。</w:t>
      </w:r>
    </w:p>
    <w:p w14:paraId="01C45FF2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drawing>
          <wp:inline distT="0" distB="0" distL="0" distR="0">
            <wp:extent cx="5274310" cy="3076575"/>
            <wp:effectExtent l="19050" t="0" r="21590" b="0"/>
            <wp:docPr id="4" name="图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8EB53F6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由图中可以看出，故障设备整体呈XXX趋势。（下行趋势可不分析原因，如故障次数出现上行趋势，须给出专门的分析）</w:t>
      </w:r>
    </w:p>
    <w:p w14:paraId="1720C80A">
      <w:pPr>
        <w:pStyle w:val="18"/>
        <w:numPr>
          <w:ilvl w:val="0"/>
          <w:numId w:val="3"/>
        </w:numPr>
        <w:spacing w:line="360" w:lineRule="auto"/>
        <w:ind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故障情况部门分布</w:t>
      </w:r>
    </w:p>
    <w:p w14:paraId="148D70C5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drawing>
          <wp:inline distT="0" distB="0" distL="0" distR="0">
            <wp:extent cx="5274310" cy="3076575"/>
            <wp:effectExtent l="19050" t="0" r="21590" b="0"/>
            <wp:docPr id="6" name="图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66C99C5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</w:p>
    <w:p w14:paraId="6D6BB0D9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由图可以看出，XX部门在电脑使用过程中，故障较为频发，估计产生原因为：XXXXXXX。建议可通过以下方式予以解决。（附解决方案：XXXXX）</w:t>
      </w:r>
    </w:p>
    <w:p w14:paraId="7A91ACF6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Xx部门网络硬件故障较为频繁，估计产生原因为：XXXXXXX。建议可通过以下方式予以解决。（附解决方案：XXXXX）</w:t>
      </w:r>
    </w:p>
    <w:p w14:paraId="43953B94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Xx部门电话设备故障较为频繁，估计产生原因为：XXXXXXX。建议可通过以下方式予以解决。（附解决方案：XXXXX）</w:t>
      </w:r>
    </w:p>
    <w:p w14:paraId="6F93A725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Xx部门电脑外设故障较为频繁，估计产生原因为：XXXXXXX。建议可通过以下方式予以解决。（附解决方案：XXXXX）</w:t>
      </w:r>
    </w:p>
    <w:p w14:paraId="2E7C1A17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</w:p>
    <w:p w14:paraId="50C6A437">
      <w:pPr>
        <w:pStyle w:val="18"/>
        <w:numPr>
          <w:ilvl w:val="0"/>
          <w:numId w:val="3"/>
        </w:numPr>
        <w:spacing w:line="360" w:lineRule="auto"/>
        <w:ind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硬件故障类型分析</w:t>
      </w:r>
    </w:p>
    <w:p w14:paraId="6B1DCFAC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drawing>
          <wp:inline distT="0" distB="0" distL="0" distR="0">
            <wp:extent cx="5274310" cy="3076575"/>
            <wp:effectExtent l="19050" t="0" r="21590" b="0"/>
            <wp:docPr id="7" name="图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73E11E9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由上图可以看出，硬件故障主要集中在XX与XX。出现此类硬件故障的原因，初步分析为XXX。可通过XXX方式加以避免。</w:t>
      </w:r>
    </w:p>
    <w:p w14:paraId="19FBCE92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（出现硬件设备集中故障时：鉴于XX设备出现故障频次过高，可考虑予以批量更换。）</w:t>
      </w:r>
    </w:p>
    <w:p w14:paraId="5B4BA1F5">
      <w:pPr>
        <w:pStyle w:val="18"/>
        <w:numPr>
          <w:ilvl w:val="0"/>
          <w:numId w:val="3"/>
        </w:numPr>
        <w:spacing w:line="360" w:lineRule="auto"/>
        <w:ind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本阶段频次较高故障。</w:t>
      </w:r>
    </w:p>
    <w:p w14:paraId="21AFFC71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本阶段出现频次超过1次的故障中，占前三位的故障依次为：</w:t>
      </w:r>
    </w:p>
    <w:tbl>
      <w:tblPr>
        <w:tblStyle w:val="11"/>
        <w:tblW w:w="0" w:type="auto"/>
        <w:tblInd w:w="36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42DFC1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7BC1EB6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序号</w:t>
            </w:r>
          </w:p>
        </w:tc>
        <w:tc>
          <w:tcPr>
            <w:tcW w:w="2130" w:type="dxa"/>
          </w:tcPr>
          <w:p w14:paraId="54316C37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故障现象</w:t>
            </w:r>
          </w:p>
        </w:tc>
        <w:tc>
          <w:tcPr>
            <w:tcW w:w="2131" w:type="dxa"/>
          </w:tcPr>
          <w:p w14:paraId="711AED75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出现次数</w:t>
            </w:r>
          </w:p>
        </w:tc>
        <w:tc>
          <w:tcPr>
            <w:tcW w:w="2131" w:type="dxa"/>
          </w:tcPr>
          <w:p w14:paraId="2093FD01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解决方案</w:t>
            </w:r>
          </w:p>
        </w:tc>
      </w:tr>
      <w:tr w14:paraId="05370CA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65FDF4A9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1</w:t>
            </w:r>
          </w:p>
        </w:tc>
        <w:tc>
          <w:tcPr>
            <w:tcW w:w="2130" w:type="dxa"/>
          </w:tcPr>
          <w:p w14:paraId="4EBD883F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  <w:tc>
          <w:tcPr>
            <w:tcW w:w="2131" w:type="dxa"/>
          </w:tcPr>
          <w:p w14:paraId="2D386EBF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  <w:tc>
          <w:tcPr>
            <w:tcW w:w="2131" w:type="dxa"/>
          </w:tcPr>
          <w:p w14:paraId="203165AA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</w:tr>
      <w:tr w14:paraId="2661475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6982910C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2</w:t>
            </w:r>
          </w:p>
        </w:tc>
        <w:tc>
          <w:tcPr>
            <w:tcW w:w="2130" w:type="dxa"/>
          </w:tcPr>
          <w:p w14:paraId="183F3343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  <w:tc>
          <w:tcPr>
            <w:tcW w:w="2131" w:type="dxa"/>
          </w:tcPr>
          <w:p w14:paraId="03C3C48B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  <w:tc>
          <w:tcPr>
            <w:tcW w:w="2131" w:type="dxa"/>
          </w:tcPr>
          <w:p w14:paraId="265C0F49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</w:tr>
      <w:tr w14:paraId="60606D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D27BCDE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3</w:t>
            </w:r>
          </w:p>
        </w:tc>
        <w:tc>
          <w:tcPr>
            <w:tcW w:w="2130" w:type="dxa"/>
          </w:tcPr>
          <w:p w14:paraId="0ECBB637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  <w:tc>
          <w:tcPr>
            <w:tcW w:w="2131" w:type="dxa"/>
          </w:tcPr>
          <w:p w14:paraId="3FBF6145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  <w:tc>
          <w:tcPr>
            <w:tcW w:w="2131" w:type="dxa"/>
          </w:tcPr>
          <w:p w14:paraId="071BD0AB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</w:tr>
    </w:tbl>
    <w:p w14:paraId="2B92E929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估计出现此类故障较为频繁的原因是：</w:t>
      </w:r>
    </w:p>
    <w:p w14:paraId="6CDACF25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可通过如下方式予以解决和避免。</w:t>
      </w:r>
    </w:p>
    <w:p w14:paraId="76DFBC52">
      <w:pPr>
        <w:pStyle w:val="3"/>
        <w:spacing w:line="360" w:lineRule="auto"/>
        <w:rPr>
          <w:rFonts w:ascii="楷体" w:hAnsi="楷体" w:eastAsia="楷体"/>
        </w:rPr>
      </w:pPr>
      <w:bookmarkStart w:id="9" w:name="_Toc317692111"/>
      <w:r>
        <w:rPr>
          <w:rFonts w:hint="eastAsia" w:ascii="楷体" w:hAnsi="楷体" w:eastAsia="楷体"/>
        </w:rPr>
        <w:t>3-3软件故障分析</w:t>
      </w:r>
      <w:bookmarkEnd w:id="9"/>
    </w:p>
    <w:p w14:paraId="558B0B45">
      <w:pPr>
        <w:pStyle w:val="18"/>
        <w:numPr>
          <w:ilvl w:val="0"/>
          <w:numId w:val="4"/>
        </w:numPr>
        <w:spacing w:line="360" w:lineRule="auto"/>
        <w:ind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软件故障部门分布。</w:t>
      </w:r>
    </w:p>
    <w:p w14:paraId="1C65F329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drawing>
          <wp:inline distT="0" distB="0" distL="0" distR="0">
            <wp:extent cx="5274310" cy="3076575"/>
            <wp:effectExtent l="19050" t="0" r="21590" b="0"/>
            <wp:docPr id="8" name="图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375C892A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由图可以看出，XX部门在电脑使用过程中，操作系统故障较为频发，估计产生原因为：XXXXXXX。建议可通过以下方式予以解决。（附解决方案：XXXXX）</w:t>
      </w:r>
    </w:p>
    <w:p w14:paraId="3F4AC867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Xx部门办公软件故障较为频繁，估计产生原因为：XXXXXXX。建议可通过以下方式予以解决。（附解决方案：XXXXX）</w:t>
      </w:r>
    </w:p>
    <w:p w14:paraId="3899CC81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Xx部门网络应用故障较为频繁，估计产生原因为：XXXXXXX。建议可通过以下方式予以解决。（附解决方案：XXXXX）</w:t>
      </w:r>
    </w:p>
    <w:p w14:paraId="716499E6">
      <w:pPr>
        <w:pStyle w:val="18"/>
        <w:numPr>
          <w:ilvl w:val="0"/>
          <w:numId w:val="4"/>
        </w:numPr>
        <w:spacing w:line="360" w:lineRule="auto"/>
        <w:ind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软件故障类型分布。</w:t>
      </w:r>
    </w:p>
    <w:p w14:paraId="4E5C15EE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drawing>
          <wp:inline distT="0" distB="0" distL="0" distR="0">
            <wp:extent cx="5274310" cy="3076575"/>
            <wp:effectExtent l="19050" t="0" r="21590" b="0"/>
            <wp:docPr id="9" name="图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72183A5E">
      <w:pPr>
        <w:pStyle w:val="18"/>
        <w:spacing w:line="360" w:lineRule="auto"/>
        <w:ind w:left="36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由图中数据可以看出，XX故障较为集中。原因：</w:t>
      </w:r>
    </w:p>
    <w:p w14:paraId="43929129">
      <w:pPr>
        <w:spacing w:line="360" w:lineRule="auto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解决方案:</w:t>
      </w:r>
    </w:p>
    <w:p w14:paraId="48CE4A39">
      <w:pPr>
        <w:pStyle w:val="2"/>
        <w:numPr>
          <w:ilvl w:val="0"/>
          <w:numId w:val="1"/>
        </w:numPr>
        <w:spacing w:line="360" w:lineRule="auto"/>
        <w:rPr>
          <w:rFonts w:ascii="楷体" w:hAnsi="楷体" w:eastAsia="楷体"/>
        </w:rPr>
      </w:pPr>
      <w:bookmarkStart w:id="10" w:name="_Toc317692112"/>
      <w:r>
        <w:rPr>
          <w:rFonts w:hint="eastAsia" w:ascii="楷体" w:hAnsi="楷体" w:eastAsia="楷体"/>
        </w:rPr>
        <w:t>补丁管理总结。</w:t>
      </w:r>
      <w:bookmarkEnd w:id="10"/>
    </w:p>
    <w:p w14:paraId="3EEB1359">
      <w:pPr>
        <w:pStyle w:val="18"/>
        <w:spacing w:line="360" w:lineRule="auto"/>
        <w:ind w:left="90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本阶段（XX年XX月——XX年XX月）总共受理补丁管理清单如下。</w:t>
      </w:r>
    </w:p>
    <w:tbl>
      <w:tblPr>
        <w:tblStyle w:val="11"/>
        <w:tblW w:w="7855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4"/>
        <w:gridCol w:w="1535"/>
        <w:gridCol w:w="4786"/>
      </w:tblGrid>
      <w:tr w14:paraId="24F83D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4" w:type="dxa"/>
          </w:tcPr>
          <w:p w14:paraId="5D308A52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  <w:tc>
          <w:tcPr>
            <w:tcW w:w="1535" w:type="dxa"/>
          </w:tcPr>
          <w:p w14:paraId="0FEA70FA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补丁数量</w:t>
            </w:r>
          </w:p>
        </w:tc>
        <w:tc>
          <w:tcPr>
            <w:tcW w:w="4786" w:type="dxa"/>
          </w:tcPr>
          <w:p w14:paraId="25F9A03B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补丁功能简述</w:t>
            </w:r>
          </w:p>
        </w:tc>
      </w:tr>
      <w:tr w14:paraId="7117EB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4" w:type="dxa"/>
          </w:tcPr>
          <w:p w14:paraId="18B9FDDD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操作系统</w:t>
            </w:r>
          </w:p>
        </w:tc>
        <w:tc>
          <w:tcPr>
            <w:tcW w:w="1535" w:type="dxa"/>
          </w:tcPr>
          <w:p w14:paraId="278CD59D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  <w:tc>
          <w:tcPr>
            <w:tcW w:w="4786" w:type="dxa"/>
          </w:tcPr>
          <w:p w14:paraId="53582551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</w:tr>
      <w:tr w14:paraId="1493E7A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4" w:type="dxa"/>
          </w:tcPr>
          <w:p w14:paraId="5AFF9E17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办公软件</w:t>
            </w:r>
          </w:p>
        </w:tc>
        <w:tc>
          <w:tcPr>
            <w:tcW w:w="1535" w:type="dxa"/>
          </w:tcPr>
          <w:p w14:paraId="21994672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  <w:tc>
          <w:tcPr>
            <w:tcW w:w="4786" w:type="dxa"/>
          </w:tcPr>
          <w:p w14:paraId="4305BED5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</w:tr>
      <w:tr w14:paraId="1A7D7B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4" w:type="dxa"/>
          </w:tcPr>
          <w:p w14:paraId="10FAF6FC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网络应用</w:t>
            </w:r>
          </w:p>
        </w:tc>
        <w:tc>
          <w:tcPr>
            <w:tcW w:w="1535" w:type="dxa"/>
          </w:tcPr>
          <w:p w14:paraId="69A05397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  <w:tc>
          <w:tcPr>
            <w:tcW w:w="4786" w:type="dxa"/>
          </w:tcPr>
          <w:p w14:paraId="7B761A72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</w:tr>
      <w:tr w14:paraId="2D1694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4" w:type="dxa"/>
          </w:tcPr>
          <w:p w14:paraId="752E2E73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其他</w:t>
            </w:r>
          </w:p>
        </w:tc>
        <w:tc>
          <w:tcPr>
            <w:tcW w:w="1535" w:type="dxa"/>
          </w:tcPr>
          <w:p w14:paraId="3A2BF169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  <w:tc>
          <w:tcPr>
            <w:tcW w:w="4786" w:type="dxa"/>
          </w:tcPr>
          <w:p w14:paraId="62FA513B">
            <w:pPr>
              <w:pStyle w:val="18"/>
              <w:spacing w:line="360" w:lineRule="auto"/>
              <w:ind w:firstLine="0" w:firstLineChars="0"/>
              <w:rPr>
                <w:rFonts w:ascii="楷体" w:hAnsi="楷体" w:eastAsia="楷体"/>
              </w:rPr>
            </w:pPr>
          </w:p>
        </w:tc>
      </w:tr>
    </w:tbl>
    <w:p w14:paraId="179D6B76">
      <w:pPr>
        <w:pStyle w:val="18"/>
        <w:spacing w:line="360" w:lineRule="auto"/>
        <w:ind w:left="900" w:firstLine="0" w:firstLineChars="0"/>
        <w:rPr>
          <w:rFonts w:ascii="楷体" w:hAnsi="楷体" w:eastAsia="楷体"/>
        </w:rPr>
      </w:pPr>
      <w:r>
        <w:rPr>
          <w:rFonts w:hint="eastAsia" w:ascii="楷体" w:hAnsi="楷体" w:eastAsia="楷体"/>
        </w:rPr>
        <w:t>补丁情况总结：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380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B6B619">
    <w:pPr>
      <w:pStyle w:val="6"/>
    </w:pPr>
    <w:r>
      <w:rPr>
        <w:rFonts w:hint="eastAsia"/>
      </w:rPr>
      <w:t xml:space="preserve">                        专业整理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73756F">
    <w:pPr>
      <w:pStyle w:val="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A2986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4EDCE5">
    <w:pPr>
      <w:pStyle w:val="7"/>
    </w:pPr>
    <w:r>
      <w:rPr>
        <w:rFonts w:hint="eastAsia"/>
      </w:rPr>
      <w:t>word格式文档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DF19D0">
    <w:pPr>
      <w:pStyle w:val="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6A289C">
    <w:pPr>
      <w:pStyle w:val="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0F41A8"/>
    <w:multiLevelType w:val="multilevel"/>
    <w:tmpl w:val="100F41A8"/>
    <w:lvl w:ilvl="0" w:tentative="0">
      <w:start w:val="1"/>
      <w:numFmt w:val="japaneseCounting"/>
      <w:lvlText w:val="%1、"/>
      <w:lvlJc w:val="left"/>
      <w:pPr>
        <w:ind w:left="900" w:hanging="90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B8D5400"/>
    <w:multiLevelType w:val="multilevel"/>
    <w:tmpl w:val="3B8D5400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F7B0165"/>
    <w:multiLevelType w:val="multilevel"/>
    <w:tmpl w:val="3F7B0165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86D6D58"/>
    <w:multiLevelType w:val="multilevel"/>
    <w:tmpl w:val="686D6D58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attachedTemplate r:id="rId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92E6E"/>
    <w:rsid w:val="000F23EB"/>
    <w:rsid w:val="00126F9D"/>
    <w:rsid w:val="001907D2"/>
    <w:rsid w:val="001A5876"/>
    <w:rsid w:val="00210974"/>
    <w:rsid w:val="002770B5"/>
    <w:rsid w:val="00284E42"/>
    <w:rsid w:val="002B21AA"/>
    <w:rsid w:val="00305A7C"/>
    <w:rsid w:val="00351004"/>
    <w:rsid w:val="003D70C8"/>
    <w:rsid w:val="003F76A2"/>
    <w:rsid w:val="00425422"/>
    <w:rsid w:val="005D1F3F"/>
    <w:rsid w:val="00663FAE"/>
    <w:rsid w:val="00696133"/>
    <w:rsid w:val="006A0F29"/>
    <w:rsid w:val="006B7BF1"/>
    <w:rsid w:val="00742E86"/>
    <w:rsid w:val="00767FDA"/>
    <w:rsid w:val="00786FB5"/>
    <w:rsid w:val="007B5F18"/>
    <w:rsid w:val="00934A3C"/>
    <w:rsid w:val="00974949"/>
    <w:rsid w:val="009A4EC8"/>
    <w:rsid w:val="009D28F3"/>
    <w:rsid w:val="009F0593"/>
    <w:rsid w:val="00A92E6E"/>
    <w:rsid w:val="00AC536A"/>
    <w:rsid w:val="00B0398B"/>
    <w:rsid w:val="00B37181"/>
    <w:rsid w:val="00B37CD5"/>
    <w:rsid w:val="00B40B23"/>
    <w:rsid w:val="00B861F5"/>
    <w:rsid w:val="00B91E5E"/>
    <w:rsid w:val="00BA5342"/>
    <w:rsid w:val="00BB5F34"/>
    <w:rsid w:val="00BC7795"/>
    <w:rsid w:val="00BD2DE2"/>
    <w:rsid w:val="00BD2F0B"/>
    <w:rsid w:val="00C231F0"/>
    <w:rsid w:val="00C34AF5"/>
    <w:rsid w:val="00D434B4"/>
    <w:rsid w:val="00DD7708"/>
    <w:rsid w:val="00DF6C66"/>
    <w:rsid w:val="00E25758"/>
    <w:rsid w:val="00E34971"/>
    <w:rsid w:val="00E50513"/>
    <w:rsid w:val="00E5721C"/>
    <w:rsid w:val="00E7407F"/>
    <w:rsid w:val="00F21B04"/>
    <w:rsid w:val="00F84134"/>
    <w:rsid w:val="00FE7FDA"/>
    <w:rsid w:val="038F79CE"/>
    <w:rsid w:val="04C238EE"/>
    <w:rsid w:val="25CD3210"/>
    <w:rsid w:val="2B4D1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3"/>
    <w:basedOn w:val="1"/>
    <w:next w:val="1"/>
    <w:autoRedefine/>
    <w:semiHidden/>
    <w:unhideWhenUsed/>
    <w:qFormat/>
    <w:uiPriority w:val="39"/>
    <w:pPr>
      <w:widowControl/>
      <w:spacing w:after="100" w:line="276" w:lineRule="auto"/>
      <w:ind w:left="440"/>
      <w:jc w:val="left"/>
    </w:pPr>
    <w:rPr>
      <w:kern w:val="0"/>
      <w:sz w:val="22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autoRedefine/>
    <w:unhideWhenUsed/>
    <w:qFormat/>
    <w:uiPriority w:val="39"/>
  </w:style>
  <w:style w:type="paragraph" w:styleId="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table" w:styleId="11">
    <w:name w:val="Table Grid"/>
    <w:basedOn w:val="10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2"/>
    <w:unhideWhenUsed/>
    <w:qFormat/>
    <w:uiPriority w:val="99"/>
    <w:rPr>
      <w:color w:val="0000FF" w:themeColor="hyperlink"/>
      <w:u w:val="single"/>
    </w:rPr>
  </w:style>
  <w:style w:type="character" w:customStyle="1" w:styleId="14">
    <w:name w:val="页眉 Char"/>
    <w:basedOn w:val="12"/>
    <w:link w:val="7"/>
    <w:semiHidden/>
    <w:qFormat/>
    <w:uiPriority w:val="99"/>
    <w:rPr>
      <w:sz w:val="18"/>
      <w:szCs w:val="18"/>
    </w:rPr>
  </w:style>
  <w:style w:type="character" w:customStyle="1" w:styleId="15">
    <w:name w:val="页脚 Char"/>
    <w:basedOn w:val="12"/>
    <w:link w:val="6"/>
    <w:qFormat/>
    <w:uiPriority w:val="99"/>
    <w:rPr>
      <w:sz w:val="18"/>
      <w:szCs w:val="18"/>
    </w:rPr>
  </w:style>
  <w:style w:type="character" w:customStyle="1" w:styleId="16">
    <w:name w:val="批注框文本 Char"/>
    <w:basedOn w:val="12"/>
    <w:link w:val="5"/>
    <w:semiHidden/>
    <w:qFormat/>
    <w:uiPriority w:val="99"/>
    <w:rPr>
      <w:sz w:val="18"/>
      <w:szCs w:val="18"/>
    </w:rPr>
  </w:style>
  <w:style w:type="character" w:customStyle="1" w:styleId="17">
    <w:name w:val="标题 1 Char"/>
    <w:basedOn w:val="12"/>
    <w:link w:val="2"/>
    <w:uiPriority w:val="9"/>
    <w:rPr>
      <w:b/>
      <w:bCs/>
      <w:kern w:val="44"/>
      <w:sz w:val="44"/>
      <w:szCs w:val="44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character" w:customStyle="1" w:styleId="19">
    <w:name w:val="标题 2 Char"/>
    <w:basedOn w:val="12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20">
    <w:name w:val="TOC Heading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66091" w:themeColor="accent1" w:themeShade="BF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hart" Target="charts/chart6.xml"/><Relationship Id="rId15" Type="http://schemas.openxmlformats.org/officeDocument/2006/relationships/chart" Target="charts/chart5.xml"/><Relationship Id="rId14" Type="http://schemas.openxmlformats.org/officeDocument/2006/relationships/chart" Target="charts/chart4.xml"/><Relationship Id="rId13" Type="http://schemas.openxmlformats.org/officeDocument/2006/relationships/chart" Target="charts/chart3.xml"/><Relationship Id="rId12" Type="http://schemas.openxmlformats.org/officeDocument/2006/relationships/chart" Target="charts/chart2.xml"/><Relationship Id="rId11" Type="http://schemas.openxmlformats.org/officeDocument/2006/relationships/chart" Target="charts/chart1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e%20Wen\&#26700;&#38754;\&#37329;&#29738;&#40607;-word&#27169;&#26495;.dotx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6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>
              <a:defRPr lang="zh-CN" sz="18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zh-CN" altLang="en-US"/>
              <a:t>上门工作分类</a:t>
            </a:r>
            <a:endParaRPr lang="zh-CN" altLang="en-US"/>
          </a:p>
        </c:rich>
      </c:tx>
      <c:layout/>
      <c:overlay val="0"/>
    </c:title>
    <c:autoTitleDeleted val="0"/>
    <c:view3D>
      <c:rotX val="30"/>
      <c:rotY val="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销售额</c:v>
                </c:pt>
              </c:strCache>
            </c:strRef>
          </c:tx>
          <c:explosion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Lbls>
            <c:dLbl>
              <c:idx val="0"/>
              <c:layout/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/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/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/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bestFit"/>
            <c:showLegendKey val="0"/>
            <c:showVal val="0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/>
              </c:ext>
            </c:extLst>
          </c:dLbls>
          <c:cat>
            <c:strRef>
              <c:f>Sheet1!$A$2:$A$5</c:f>
              <c:strCache>
                <c:ptCount val="4"/>
                <c:pt idx="0">
                  <c:v>设备硬件故障</c:v>
                </c:pt>
                <c:pt idx="1">
                  <c:v>软件故障</c:v>
                </c:pt>
                <c:pt idx="2">
                  <c:v>技术协助及部署</c:v>
                </c:pt>
                <c:pt idx="3">
                  <c:v>设备及软件预防性健康检查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10</c:v>
                </c:pt>
                <c:pt idx="1">
                  <c:v>30</c:v>
                </c:pt>
                <c:pt idx="2">
                  <c:v>15</c:v>
                </c:pt>
                <c:pt idx="3">
                  <c:v>22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</c:pie3DChart>
    </c:plotArea>
    <c:legend>
      <c:legendPos val="r"/>
      <c:layout/>
      <c:overlay val="0"/>
      <c:txPr>
        <a:bodyPr rot="0" spcFirstLastPara="0" vertOverflow="ellipsis" vert="horz" wrap="square" anchor="ctr" anchorCtr="1"/>
        <a:lstStyle/>
        <a:p>
          <a:pPr>
            <a:defRPr lang="zh-CN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86978d7d-f818-40a3-85ff-689c414d6af1}"/>
      </c:ext>
    </c:extLst>
  </c:chart>
  <c:txPr>
    <a:bodyPr/>
    <a:lstStyle/>
    <a:p>
      <a:pPr>
        <a:defRPr lang="zh-CN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电脑设备</c:v>
                </c:pt>
              </c:strCache>
            </c:strRef>
          </c:tx>
          <c:invertIfNegative val="0"/>
          <c:dLbls>
            <c:delete val="1"/>
          </c:dLbls>
          <c:cat>
            <c:strRef>
              <c:f>Sheet1!$A$2:$A$4</c:f>
              <c:strCache>
                <c:ptCount val="3"/>
                <c:pt idx="0">
                  <c:v>xx月份</c:v>
                </c:pt>
                <c:pt idx="1">
                  <c:v>xx月份</c:v>
                </c:pt>
                <c:pt idx="2">
                  <c:v>xx月份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网络设备</c:v>
                </c:pt>
              </c:strCache>
            </c:strRef>
          </c:tx>
          <c:invertIfNegative val="0"/>
          <c:dLbls>
            <c:delete val="1"/>
          </c:dLbls>
          <c:cat>
            <c:strRef>
              <c:f>Sheet1!$A$2:$A$4</c:f>
              <c:strCache>
                <c:ptCount val="3"/>
                <c:pt idx="0">
                  <c:v>xx月份</c:v>
                </c:pt>
                <c:pt idx="1">
                  <c:v>xx月份</c:v>
                </c:pt>
                <c:pt idx="2">
                  <c:v>xx月份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  <c:pt idx="0">
                  <c:v>2.4</c:v>
                </c:pt>
                <c:pt idx="1">
                  <c:v>4.4</c:v>
                </c:pt>
                <c:pt idx="2">
                  <c:v>1.8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电话设备</c:v>
                </c:pt>
              </c:strCache>
            </c:strRef>
          </c:tx>
          <c:invertIfNegative val="0"/>
          <c:dLbls>
            <c:delete val="1"/>
          </c:dLbls>
          <c:cat>
            <c:strRef>
              <c:f>Sheet1!$A$2:$A$4</c:f>
              <c:strCache>
                <c:ptCount val="3"/>
                <c:pt idx="0">
                  <c:v>xx月份</c:v>
                </c:pt>
                <c:pt idx="1">
                  <c:v>xx月份</c:v>
                </c:pt>
                <c:pt idx="2">
                  <c:v>xx月份</c:v>
                </c:pt>
              </c:strCache>
            </c:strRef>
          </c:cat>
          <c:val>
            <c:numRef>
              <c:f>Sheet1!$D$2:$D$4</c:f>
              <c:numCache>
                <c:formatCode>General</c:formatCode>
                <c:ptCount val="3"/>
                <c:pt idx="0">
                  <c:v>2</c:v>
                </c:pt>
                <c:pt idx="1">
                  <c:v>2</c:v>
                </c:pt>
                <c:pt idx="2">
                  <c:v>3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电脑外设</c:v>
                </c:pt>
              </c:strCache>
            </c:strRef>
          </c:tx>
          <c:invertIfNegative val="0"/>
          <c:dLbls>
            <c:delete val="1"/>
          </c:dLbls>
          <c:cat>
            <c:strRef>
              <c:f>Sheet1!$A$2:$A$4</c:f>
              <c:strCache>
                <c:ptCount val="3"/>
                <c:pt idx="0">
                  <c:v>xx月份</c:v>
                </c:pt>
                <c:pt idx="1">
                  <c:v>xx月份</c:v>
                </c:pt>
                <c:pt idx="2">
                  <c:v>xx月份</c:v>
                </c:pt>
              </c:strCache>
            </c:strRef>
          </c:cat>
          <c:val>
            <c:numRef>
              <c:f>Sheet1!$E$2:$E$4</c:f>
              <c:numCache>
                <c:formatCode>General</c:formatCode>
                <c:ptCount val="3"/>
                <c:pt idx="0">
                  <c:v>3</c:v>
                </c:pt>
                <c:pt idx="1">
                  <c:v>4</c:v>
                </c:pt>
                <c:pt idx="2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1025664"/>
        <c:axId val="94134272"/>
      </c:barChart>
      <c:catAx>
        <c:axId val="6102566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94134272"/>
        <c:crosses val="autoZero"/>
        <c:auto val="1"/>
        <c:lblAlgn val="ctr"/>
        <c:lblOffset val="100"/>
        <c:noMultiLvlLbl val="0"/>
      </c:catAx>
      <c:valAx>
        <c:axId val="941342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61025664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layout/>
      <c:overlay val="0"/>
      <c:txPr>
        <a:bodyPr rot="0" spcFirstLastPara="0" vertOverflow="ellipsis" vert="horz" wrap="square" anchor="ctr" anchorCtr="1"/>
        <a:lstStyle/>
        <a:p>
          <a:pPr>
            <a:defRPr lang="zh-CN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352667ff-7cdf-4be5-a257-b98be157820b}"/>
      </c:ext>
    </c:extLst>
  </c:chart>
  <c:txPr>
    <a:bodyPr/>
    <a:lstStyle/>
    <a:p>
      <a:pPr>
        <a:defRPr lang="zh-CN"/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电脑硬件</c:v>
                </c:pt>
              </c:strCache>
            </c:strRef>
          </c:tx>
          <c:invertIfNegative val="0"/>
          <c:dLbls>
            <c:delete val="1"/>
          </c:dLbls>
          <c:cat>
            <c:strRef>
              <c:f>Sheet1!$A$2:$A$7</c:f>
              <c:strCache>
                <c:ptCount val="6"/>
                <c:pt idx="0">
                  <c:v>部门1</c:v>
                </c:pt>
                <c:pt idx="1">
                  <c:v>部门2</c:v>
                </c:pt>
                <c:pt idx="2">
                  <c:v>部门3</c:v>
                </c:pt>
                <c:pt idx="3">
                  <c:v>部门4</c:v>
                </c:pt>
                <c:pt idx="4">
                  <c:v>部门5</c:v>
                </c:pt>
                <c:pt idx="5">
                  <c:v>部门6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  <c:pt idx="4">
                  <c:v>3</c:v>
                </c:pt>
                <c:pt idx="5">
                  <c:v>4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网络硬件</c:v>
                </c:pt>
              </c:strCache>
            </c:strRef>
          </c:tx>
          <c:invertIfNegative val="0"/>
          <c:dLbls>
            <c:delete val="1"/>
          </c:dLbls>
          <c:cat>
            <c:strRef>
              <c:f>Sheet1!$A$2:$A$7</c:f>
              <c:strCache>
                <c:ptCount val="6"/>
                <c:pt idx="0">
                  <c:v>部门1</c:v>
                </c:pt>
                <c:pt idx="1">
                  <c:v>部门2</c:v>
                </c:pt>
                <c:pt idx="2">
                  <c:v>部门3</c:v>
                </c:pt>
                <c:pt idx="3">
                  <c:v>部门4</c:v>
                </c:pt>
                <c:pt idx="4">
                  <c:v>部门5</c:v>
                </c:pt>
                <c:pt idx="5">
                  <c:v>部门6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>
                  <c:v>2.4</c:v>
                </c:pt>
                <c:pt idx="1">
                  <c:v>4.4</c:v>
                </c:pt>
                <c:pt idx="2">
                  <c:v>1.8</c:v>
                </c:pt>
                <c:pt idx="3">
                  <c:v>2.8</c:v>
                </c:pt>
                <c:pt idx="4">
                  <c:v>5</c:v>
                </c:pt>
                <c:pt idx="5">
                  <c:v>2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电话设备</c:v>
                </c:pt>
              </c:strCache>
            </c:strRef>
          </c:tx>
          <c:invertIfNegative val="0"/>
          <c:dLbls>
            <c:delete val="1"/>
          </c:dLbls>
          <c:cat>
            <c:strRef>
              <c:f>Sheet1!$A$2:$A$7</c:f>
              <c:strCache>
                <c:ptCount val="6"/>
                <c:pt idx="0">
                  <c:v>部门1</c:v>
                </c:pt>
                <c:pt idx="1">
                  <c:v>部门2</c:v>
                </c:pt>
                <c:pt idx="2">
                  <c:v>部门3</c:v>
                </c:pt>
                <c:pt idx="3">
                  <c:v>部门4</c:v>
                </c:pt>
                <c:pt idx="4">
                  <c:v>部门5</c:v>
                </c:pt>
                <c:pt idx="5">
                  <c:v>部门6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1</c:v>
                </c:pt>
                <c:pt idx="5">
                  <c:v>2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电脑外设</c:v>
                </c:pt>
              </c:strCache>
            </c:strRef>
          </c:tx>
          <c:invertIfNegative val="0"/>
          <c:dLbls>
            <c:delete val="1"/>
          </c:dLbls>
          <c:cat>
            <c:strRef>
              <c:f>Sheet1!$A$2:$A$7</c:f>
              <c:strCache>
                <c:ptCount val="6"/>
                <c:pt idx="0">
                  <c:v>部门1</c:v>
                </c:pt>
                <c:pt idx="1">
                  <c:v>部门2</c:v>
                </c:pt>
                <c:pt idx="2">
                  <c:v>部门3</c:v>
                </c:pt>
                <c:pt idx="3">
                  <c:v>部门4</c:v>
                </c:pt>
                <c:pt idx="4">
                  <c:v>部门5</c:v>
                </c:pt>
                <c:pt idx="5">
                  <c:v>部门6</c:v>
                </c:pt>
              </c:strCache>
            </c:strRef>
          </c:cat>
          <c:val>
            <c:numRef>
              <c:f>Sheet1!$E$2:$E$7</c:f>
              <c:numCache>
                <c:formatCode>General</c:formatCode>
                <c:ptCount val="6"/>
                <c:pt idx="0">
                  <c:v>2</c:v>
                </c:pt>
                <c:pt idx="1">
                  <c:v>3</c:v>
                </c:pt>
                <c:pt idx="2">
                  <c:v>2</c:v>
                </c:pt>
                <c:pt idx="3">
                  <c:v>3</c:v>
                </c:pt>
                <c:pt idx="4">
                  <c:v>2</c:v>
                </c:pt>
                <c:pt idx="5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5102848"/>
        <c:axId val="55108736"/>
      </c:barChart>
      <c:catAx>
        <c:axId val="5510284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55108736"/>
        <c:crosses val="autoZero"/>
        <c:auto val="1"/>
        <c:lblAlgn val="ctr"/>
        <c:lblOffset val="100"/>
        <c:noMultiLvlLbl val="0"/>
      </c:catAx>
      <c:valAx>
        <c:axId val="551087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55102848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layout/>
      <c:overlay val="0"/>
      <c:txPr>
        <a:bodyPr rot="0" spcFirstLastPara="0" vertOverflow="ellipsis" vert="horz" wrap="square" anchor="ctr" anchorCtr="1"/>
        <a:lstStyle/>
        <a:p>
          <a:pPr>
            <a:defRPr lang="zh-CN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f35d241c-69f4-49f9-b7c1-f73fdd0687b4}"/>
      </c:ext>
    </c:extLst>
  </c:chart>
  <c:txPr>
    <a:bodyPr/>
    <a:lstStyle/>
    <a:p>
      <a:pPr>
        <a:defRPr lang="zh-CN"/>
      </a:pPr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txPr>
        <a:bodyPr rot="0" spcFirstLastPara="0" vertOverflow="ellipsis" vert="horz" wrap="square" anchor="ctr" anchorCtr="1"/>
        <a:lstStyle/>
        <a:p>
          <a:pPr>
            <a:defRPr lang="zh-CN" sz="18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view3D>
      <c:rotX val="30"/>
      <c:rotY val="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故障类型分类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Pt>
            <c:idx val="6"/>
            <c:bubble3D val="0"/>
          </c:dPt>
          <c:dPt>
            <c:idx val="7"/>
            <c:bubble3D val="0"/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/>
              </c:ext>
            </c:extLst>
          </c:dLbls>
          <c:cat>
            <c:strRef>
              <c:f>Sheet1!$A$2:$A$9</c:f>
              <c:strCache>
                <c:ptCount val="8"/>
                <c:pt idx="0">
                  <c:v>主板</c:v>
                </c:pt>
                <c:pt idx="1">
                  <c:v>CPU</c:v>
                </c:pt>
                <c:pt idx="2">
                  <c:v>硬盘</c:v>
                </c:pt>
                <c:pt idx="3">
                  <c:v>内存</c:v>
                </c:pt>
                <c:pt idx="4">
                  <c:v>电源</c:v>
                </c:pt>
                <c:pt idx="5">
                  <c:v>电脑外设</c:v>
                </c:pt>
                <c:pt idx="6">
                  <c:v>电话设备</c:v>
                </c:pt>
                <c:pt idx="7">
                  <c:v>网络设备</c:v>
                </c:pt>
              </c:strCache>
            </c:strRef>
          </c:cat>
          <c:val>
            <c:numRef>
              <c:f>Sheet1!$B$2:$B$9</c:f>
              <c:numCache>
                <c:formatCode>General</c:formatCode>
                <c:ptCount val="8"/>
                <c:pt idx="0">
                  <c:v>9</c:v>
                </c:pt>
                <c:pt idx="1">
                  <c:v>3</c:v>
                </c:pt>
                <c:pt idx="2">
                  <c:v>2</c:v>
                </c:pt>
                <c:pt idx="3">
                  <c:v>2</c:v>
                </c:pt>
                <c:pt idx="4">
                  <c:v>3</c:v>
                </c:pt>
                <c:pt idx="5">
                  <c:v>4</c:v>
                </c:pt>
                <c:pt idx="6">
                  <c:v>1</c:v>
                </c:pt>
                <c:pt idx="7">
                  <c:v>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</c:pie3DChart>
    </c:plotArea>
    <c:legend>
      <c:legendPos val="r"/>
      <c:layout/>
      <c:overlay val="0"/>
      <c:txPr>
        <a:bodyPr rot="0" spcFirstLastPara="0" vertOverflow="ellipsis" vert="horz" wrap="square" anchor="ctr" anchorCtr="1"/>
        <a:lstStyle/>
        <a:p>
          <a:pPr>
            <a:defRPr lang="zh-CN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0fe2e9cc-760b-4f8c-b742-8b440c358c6b}"/>
      </c:ext>
    </c:extLst>
  </c:chart>
  <c:txPr>
    <a:bodyPr/>
    <a:lstStyle/>
    <a:p>
      <a:pPr>
        <a:defRPr lang="zh-CN"/>
      </a:pPr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操作系统</c:v>
                </c:pt>
              </c:strCache>
            </c:strRef>
          </c:tx>
          <c:invertIfNegative val="0"/>
          <c:dLbls>
            <c:delete val="1"/>
          </c:dLbls>
          <c:cat>
            <c:strRef>
              <c:f>Sheet1!$A$2:$A$7</c:f>
              <c:strCache>
                <c:ptCount val="6"/>
                <c:pt idx="0">
                  <c:v>部门1</c:v>
                </c:pt>
                <c:pt idx="1">
                  <c:v>部门2</c:v>
                </c:pt>
                <c:pt idx="2">
                  <c:v>部门3</c:v>
                </c:pt>
                <c:pt idx="3">
                  <c:v>部门4</c:v>
                </c:pt>
                <c:pt idx="4">
                  <c:v>部门5</c:v>
                </c:pt>
                <c:pt idx="5">
                  <c:v>部门6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  <c:pt idx="4">
                  <c:v>3</c:v>
                </c:pt>
                <c:pt idx="5">
                  <c:v>4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办公软件</c:v>
                </c:pt>
              </c:strCache>
            </c:strRef>
          </c:tx>
          <c:invertIfNegative val="0"/>
          <c:dLbls>
            <c:delete val="1"/>
          </c:dLbls>
          <c:cat>
            <c:strRef>
              <c:f>Sheet1!$A$2:$A$7</c:f>
              <c:strCache>
                <c:ptCount val="6"/>
                <c:pt idx="0">
                  <c:v>部门1</c:v>
                </c:pt>
                <c:pt idx="1">
                  <c:v>部门2</c:v>
                </c:pt>
                <c:pt idx="2">
                  <c:v>部门3</c:v>
                </c:pt>
                <c:pt idx="3">
                  <c:v>部门4</c:v>
                </c:pt>
                <c:pt idx="4">
                  <c:v>部门5</c:v>
                </c:pt>
                <c:pt idx="5">
                  <c:v>部门6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>
                  <c:v>2.4</c:v>
                </c:pt>
                <c:pt idx="1">
                  <c:v>4.4</c:v>
                </c:pt>
                <c:pt idx="2">
                  <c:v>1.8</c:v>
                </c:pt>
                <c:pt idx="3">
                  <c:v>2.8</c:v>
                </c:pt>
                <c:pt idx="4">
                  <c:v>5</c:v>
                </c:pt>
                <c:pt idx="5">
                  <c:v>2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网络应用</c:v>
                </c:pt>
              </c:strCache>
            </c:strRef>
          </c:tx>
          <c:invertIfNegative val="0"/>
          <c:dLbls>
            <c:delete val="1"/>
          </c:dLbls>
          <c:cat>
            <c:strRef>
              <c:f>Sheet1!$A$2:$A$7</c:f>
              <c:strCache>
                <c:ptCount val="6"/>
                <c:pt idx="0">
                  <c:v>部门1</c:v>
                </c:pt>
                <c:pt idx="1">
                  <c:v>部门2</c:v>
                </c:pt>
                <c:pt idx="2">
                  <c:v>部门3</c:v>
                </c:pt>
                <c:pt idx="3">
                  <c:v>部门4</c:v>
                </c:pt>
                <c:pt idx="4">
                  <c:v>部门5</c:v>
                </c:pt>
                <c:pt idx="5">
                  <c:v>部门6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1</c:v>
                </c:pt>
                <c:pt idx="5">
                  <c:v>2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其他</c:v>
                </c:pt>
              </c:strCache>
            </c:strRef>
          </c:tx>
          <c:invertIfNegative val="0"/>
          <c:dLbls>
            <c:delete val="1"/>
          </c:dLbls>
          <c:cat>
            <c:strRef>
              <c:f>Sheet1!$A$2:$A$7</c:f>
              <c:strCache>
                <c:ptCount val="6"/>
                <c:pt idx="0">
                  <c:v>部门1</c:v>
                </c:pt>
                <c:pt idx="1">
                  <c:v>部门2</c:v>
                </c:pt>
                <c:pt idx="2">
                  <c:v>部门3</c:v>
                </c:pt>
                <c:pt idx="3">
                  <c:v>部门4</c:v>
                </c:pt>
                <c:pt idx="4">
                  <c:v>部门5</c:v>
                </c:pt>
                <c:pt idx="5">
                  <c:v>部门6</c:v>
                </c:pt>
              </c:strCache>
            </c:strRef>
          </c:cat>
          <c:val>
            <c:numRef>
              <c:f>Sheet1!$E$2:$E$7</c:f>
              <c:numCache>
                <c:formatCode>General</c:formatCode>
                <c:ptCount val="6"/>
                <c:pt idx="0">
                  <c:v>2</c:v>
                </c:pt>
                <c:pt idx="1">
                  <c:v>3</c:v>
                </c:pt>
                <c:pt idx="2">
                  <c:v>2</c:v>
                </c:pt>
                <c:pt idx="3">
                  <c:v>3</c:v>
                </c:pt>
                <c:pt idx="4">
                  <c:v>2</c:v>
                </c:pt>
                <c:pt idx="5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8054144"/>
        <c:axId val="58055680"/>
      </c:barChart>
      <c:catAx>
        <c:axId val="5805414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58055680"/>
        <c:crosses val="autoZero"/>
        <c:auto val="1"/>
        <c:lblAlgn val="ctr"/>
        <c:lblOffset val="100"/>
        <c:noMultiLvlLbl val="0"/>
      </c:catAx>
      <c:valAx>
        <c:axId val="580556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58054144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layout/>
      <c:overlay val="0"/>
      <c:txPr>
        <a:bodyPr rot="0" spcFirstLastPara="0" vertOverflow="ellipsis" vert="horz" wrap="square" anchor="ctr" anchorCtr="1"/>
        <a:lstStyle/>
        <a:p>
          <a:pPr>
            <a:defRPr lang="zh-CN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7e0e2f72-f4e9-44f4-8eda-3a0f73873508}"/>
      </c:ext>
    </c:extLst>
  </c:chart>
  <c:txPr>
    <a:bodyPr/>
    <a:lstStyle/>
    <a:p>
      <a:pPr>
        <a:defRPr lang="zh-CN"/>
      </a:pPr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txPr>
        <a:bodyPr rot="0" spcFirstLastPara="0" vertOverflow="ellipsis" vert="horz" wrap="square" anchor="ctr" anchorCtr="1"/>
        <a:lstStyle/>
        <a:p>
          <a:pPr>
            <a:defRPr lang="zh-CN" sz="18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view3D>
      <c:rotX val="30"/>
      <c:rotY val="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软件故障类型分类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/>
              </c:ext>
            </c:extLst>
          </c:dLbls>
          <c:cat>
            <c:strRef>
              <c:f>Sheet1!$A$2:$A$5</c:f>
              <c:strCache>
                <c:ptCount val="4"/>
                <c:pt idx="0">
                  <c:v>操作系统</c:v>
                </c:pt>
                <c:pt idx="1">
                  <c:v>办公软件</c:v>
                </c:pt>
                <c:pt idx="2">
                  <c:v>网络软件</c:v>
                </c:pt>
                <c:pt idx="3">
                  <c:v>其他软件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9</c:v>
                </c:pt>
                <c:pt idx="1">
                  <c:v>3</c:v>
                </c:pt>
                <c:pt idx="2">
                  <c:v>2</c:v>
                </c:pt>
                <c:pt idx="3">
                  <c:v>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</c:pie3DChart>
    </c:plotArea>
    <c:legend>
      <c:legendPos val="r"/>
      <c:layout/>
      <c:overlay val="0"/>
      <c:txPr>
        <a:bodyPr rot="0" spcFirstLastPara="0" vertOverflow="ellipsis" vert="horz" wrap="square" anchor="ctr" anchorCtr="1"/>
        <a:lstStyle/>
        <a:p>
          <a:pPr>
            <a:defRPr lang="zh-CN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9c3d2ac1-4af7-4e70-a569-4387cf9c7e58}"/>
      </c:ext>
    </c:extLst>
  </c:chart>
  <c:txPr>
    <a:bodyPr/>
    <a:lstStyle/>
    <a:p>
      <a:pPr>
        <a:defRPr lang="zh-CN"/>
      </a:pPr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金琪麟-word模板</Template>
  <Company>微软中国</Company>
  <Pages>11</Pages>
  <Words>895</Words>
  <Characters>961</Characters>
  <Lines>21</Lines>
  <Paragraphs>6</Paragraphs>
  <TotalTime>9</TotalTime>
  <ScaleCrop>false</ScaleCrop>
  <LinksUpToDate>false</LinksUpToDate>
  <CharactersWithSpaces>976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2012-02-23T02:56:00Z</dcterms:created>
  <dc:creator>LDL</dc:creator>
  <cp:lastModifiedBy>申伶</cp:lastModifiedBy>
  <dcterms:modified xsi:type="dcterms:W3CDTF">2025-01-04T13:33:57Z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B7D4EA5B213D494CADECA835BE0D96C7_12</vt:lpwstr>
  </property>
  <property fmtid="{D5CDD505-2E9C-101B-9397-08002B2CF9AE}" pid="4" name="KSOTemplateDocerSaveRecord">
    <vt:lpwstr>eyJoZGlkIjoiYjRmZGZjMzBlMTg0MDU3ZDM1MmUxZjAzOTk1NmY0NDIiLCJ1c2VySWQiOiIyOTExMDIwMDIifQ==</vt:lpwstr>
  </property>
</Properties>
</file>